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8FB45D" w14:textId="2EC3F51F" w:rsidR="00FB3491" w:rsidRPr="00FB3491" w:rsidRDefault="00FB3491" w:rsidP="00FB3491">
      <w:pPr>
        <w:pStyle w:val="CRCoverPage"/>
        <w:tabs>
          <w:tab w:val="right" w:pos="9639"/>
        </w:tabs>
        <w:spacing w:after="0"/>
        <w:rPr>
          <w:rFonts w:cs="Arial"/>
          <w:b/>
          <w:i/>
          <w:noProof/>
          <w:sz w:val="24"/>
          <w:szCs w:val="24"/>
        </w:rPr>
      </w:pPr>
      <w:r w:rsidRPr="00FB3491">
        <w:rPr>
          <w:rFonts w:cs="Arial"/>
          <w:b/>
          <w:noProof/>
          <w:sz w:val="24"/>
          <w:szCs w:val="24"/>
        </w:rPr>
        <w:t>3GPP TSG-</w:t>
      </w:r>
      <w:r w:rsidRPr="00FB3491">
        <w:rPr>
          <w:rFonts w:cs="Arial"/>
          <w:sz w:val="24"/>
          <w:szCs w:val="24"/>
        </w:rPr>
        <w:fldChar w:fldCharType="begin"/>
      </w:r>
      <w:r w:rsidRPr="00FB3491">
        <w:rPr>
          <w:rFonts w:cs="Arial"/>
          <w:sz w:val="24"/>
          <w:szCs w:val="24"/>
        </w:rPr>
        <w:instrText xml:space="preserve"> DOCPROPERTY  TSG/WGRef  \* MERGEFORMAT </w:instrText>
      </w:r>
      <w:r w:rsidRPr="00FB3491">
        <w:rPr>
          <w:rFonts w:cs="Arial"/>
          <w:sz w:val="24"/>
          <w:szCs w:val="24"/>
        </w:rPr>
        <w:fldChar w:fldCharType="separate"/>
      </w:r>
      <w:r w:rsidRPr="00FB3491">
        <w:rPr>
          <w:rFonts w:cs="Arial"/>
          <w:b/>
          <w:noProof/>
          <w:sz w:val="24"/>
          <w:szCs w:val="24"/>
        </w:rPr>
        <w:t>RAN</w:t>
      </w:r>
      <w:r w:rsidR="00C30B08">
        <w:rPr>
          <w:rFonts w:cs="Arial"/>
          <w:b/>
          <w:noProof/>
          <w:sz w:val="24"/>
          <w:szCs w:val="24"/>
        </w:rPr>
        <w:t xml:space="preserve"> WG</w:t>
      </w:r>
      <w:r w:rsidRPr="00FB3491">
        <w:rPr>
          <w:rFonts w:cs="Arial"/>
          <w:b/>
          <w:noProof/>
          <w:sz w:val="24"/>
          <w:szCs w:val="24"/>
        </w:rPr>
        <w:t>4</w:t>
      </w:r>
      <w:r w:rsidRPr="00FB3491">
        <w:rPr>
          <w:rFonts w:cs="Arial"/>
          <w:b/>
          <w:noProof/>
          <w:sz w:val="24"/>
          <w:szCs w:val="24"/>
        </w:rPr>
        <w:fldChar w:fldCharType="end"/>
      </w:r>
      <w:r w:rsidRPr="00FB3491">
        <w:rPr>
          <w:rFonts w:cs="Arial"/>
          <w:b/>
          <w:noProof/>
          <w:sz w:val="24"/>
          <w:szCs w:val="24"/>
        </w:rPr>
        <w:t xml:space="preserve"> Meeting #</w:t>
      </w:r>
      <w:r w:rsidR="00C30B08">
        <w:rPr>
          <w:rFonts w:cs="Arial"/>
          <w:b/>
          <w:noProof/>
          <w:sz w:val="24"/>
          <w:szCs w:val="24"/>
        </w:rPr>
        <w:t xml:space="preserve"> </w:t>
      </w:r>
      <w:r w:rsidRPr="00FB3491">
        <w:rPr>
          <w:rFonts w:cs="Arial"/>
          <w:sz w:val="24"/>
          <w:szCs w:val="24"/>
        </w:rPr>
        <w:fldChar w:fldCharType="begin"/>
      </w:r>
      <w:r w:rsidRPr="00FB3491">
        <w:rPr>
          <w:rFonts w:cs="Arial"/>
          <w:sz w:val="24"/>
          <w:szCs w:val="24"/>
        </w:rPr>
        <w:instrText xml:space="preserve"> DOCPROPERTY  MtgSeq  \* MERGEFORMAT </w:instrText>
      </w:r>
      <w:r w:rsidRPr="00FB3491">
        <w:rPr>
          <w:rFonts w:cs="Arial"/>
          <w:sz w:val="24"/>
          <w:szCs w:val="24"/>
        </w:rPr>
        <w:fldChar w:fldCharType="separate"/>
      </w:r>
      <w:r w:rsidRPr="00FB3491">
        <w:rPr>
          <w:rFonts w:cs="Arial"/>
          <w:b/>
          <w:noProof/>
          <w:sz w:val="24"/>
          <w:szCs w:val="24"/>
        </w:rPr>
        <w:t>10</w:t>
      </w:r>
      <w:r w:rsidRPr="00FB3491">
        <w:rPr>
          <w:rFonts w:cs="Arial"/>
          <w:b/>
          <w:noProof/>
          <w:sz w:val="24"/>
          <w:szCs w:val="24"/>
        </w:rPr>
        <w:fldChar w:fldCharType="end"/>
      </w:r>
      <w:r w:rsidR="001970C6">
        <w:rPr>
          <w:rFonts w:cs="Arial"/>
          <w:b/>
          <w:noProof/>
          <w:sz w:val="24"/>
          <w:szCs w:val="24"/>
        </w:rPr>
        <w:t>8</w:t>
      </w:r>
      <w:r w:rsidR="00C30B08">
        <w:rPr>
          <w:rFonts w:cs="Arial"/>
          <w:b/>
          <w:noProof/>
          <w:sz w:val="24"/>
          <w:szCs w:val="24"/>
        </w:rPr>
        <w:t>bis</w:t>
      </w:r>
      <w:r w:rsidRPr="00FB3491">
        <w:rPr>
          <w:rFonts w:cs="Arial"/>
          <w:b/>
          <w:i/>
          <w:noProof/>
          <w:sz w:val="24"/>
          <w:szCs w:val="24"/>
        </w:rPr>
        <w:tab/>
      </w:r>
      <w:r w:rsidR="00B43580" w:rsidRPr="00B43580">
        <w:rPr>
          <w:rFonts w:cs="Arial"/>
          <w:b/>
          <w:i/>
          <w:noProof/>
          <w:sz w:val="24"/>
          <w:szCs w:val="24"/>
        </w:rPr>
        <w:t>R4-2315886</w:t>
      </w:r>
    </w:p>
    <w:p w14:paraId="6F81E0BB" w14:textId="53818F83" w:rsidR="00607FC1" w:rsidRPr="00FB3491" w:rsidRDefault="00C30B08" w:rsidP="00FB3491">
      <w:pPr>
        <w:tabs>
          <w:tab w:val="right" w:pos="9639"/>
        </w:tabs>
        <w:spacing w:after="100" w:afterAutospacing="1"/>
        <w:rPr>
          <w:rFonts w:ascii="Arial" w:eastAsia="MS Mincho" w:hAnsi="Arial" w:cs="Arial"/>
          <w:b/>
          <w:sz w:val="24"/>
          <w:szCs w:val="24"/>
        </w:rPr>
      </w:pPr>
      <w:r>
        <w:rPr>
          <w:rFonts w:ascii="Arial" w:hAnsi="Arial" w:cs="Arial"/>
          <w:b/>
          <w:noProof/>
          <w:sz w:val="24"/>
          <w:szCs w:val="24"/>
        </w:rPr>
        <w:t>Xiamen</w:t>
      </w:r>
      <w:r w:rsidR="00FB3491" w:rsidRPr="00FB3491">
        <w:rPr>
          <w:rFonts w:ascii="Arial" w:hAnsi="Arial" w:cs="Arial"/>
          <w:b/>
          <w:noProof/>
          <w:sz w:val="24"/>
          <w:szCs w:val="24"/>
        </w:rPr>
        <w:t xml:space="preserve">, </w:t>
      </w:r>
      <w:r>
        <w:rPr>
          <w:rFonts w:ascii="Arial" w:hAnsi="Arial" w:cs="Arial"/>
          <w:b/>
          <w:noProof/>
          <w:sz w:val="24"/>
          <w:szCs w:val="24"/>
        </w:rPr>
        <w:t>China</w:t>
      </w:r>
      <w:r w:rsidR="00FB3491" w:rsidRPr="00FB3491">
        <w:rPr>
          <w:rFonts w:ascii="Arial" w:hAnsi="Arial" w:cs="Arial"/>
          <w:b/>
          <w:noProof/>
          <w:sz w:val="24"/>
          <w:szCs w:val="24"/>
        </w:rPr>
        <w:t xml:space="preserve">,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09</w:t>
      </w:r>
      <w:r w:rsidR="00FB3491" w:rsidRPr="00FB3491">
        <w:rPr>
          <w:rFonts w:ascii="Arial" w:hAnsi="Arial" w:cs="Arial"/>
          <w:b/>
          <w:noProof/>
          <w:sz w:val="24"/>
          <w:szCs w:val="24"/>
        </w:rPr>
        <w:t xml:space="preserve"> – </w:t>
      </w:r>
      <w:r>
        <w:rPr>
          <w:rFonts w:ascii="Arial" w:hAnsi="Arial" w:cs="Arial"/>
          <w:b/>
          <w:noProof/>
          <w:sz w:val="24"/>
          <w:szCs w:val="24"/>
        </w:rPr>
        <w:t>October</w:t>
      </w:r>
      <w:r w:rsidR="00FB3491" w:rsidRPr="00FB3491">
        <w:rPr>
          <w:rFonts w:ascii="Arial" w:hAnsi="Arial" w:cs="Arial"/>
          <w:b/>
          <w:noProof/>
          <w:sz w:val="24"/>
          <w:szCs w:val="24"/>
        </w:rPr>
        <w:t xml:space="preserve"> </w:t>
      </w:r>
      <w:r>
        <w:rPr>
          <w:rFonts w:ascii="Arial" w:hAnsi="Arial" w:cs="Arial"/>
          <w:b/>
          <w:noProof/>
          <w:sz w:val="24"/>
          <w:szCs w:val="24"/>
        </w:rPr>
        <w:t>13</w:t>
      </w:r>
      <w:r w:rsidR="00FB3491" w:rsidRPr="00FB3491">
        <w:rPr>
          <w:rFonts w:ascii="Arial" w:hAnsi="Arial" w:cs="Arial"/>
          <w:b/>
          <w:noProof/>
          <w:sz w:val="24"/>
          <w:szCs w:val="24"/>
        </w:rPr>
        <w:t>, 2023</w:t>
      </w:r>
    </w:p>
    <w:p w14:paraId="64976622" w14:textId="77777777" w:rsidR="00607FC1" w:rsidRPr="00164A66" w:rsidRDefault="00607FC1" w:rsidP="00607FC1">
      <w:pPr>
        <w:spacing w:after="120"/>
        <w:ind w:left="1985" w:hanging="1985"/>
        <w:rPr>
          <w:rFonts w:ascii="Arial" w:hAnsi="Arial" w:cs="Arial"/>
          <w:color w:val="000000"/>
          <w:sz w:val="22"/>
          <w:lang w:eastAsia="zh-CN"/>
        </w:rPr>
      </w:pPr>
      <w:r w:rsidRPr="00164A66">
        <w:rPr>
          <w:rFonts w:ascii="Arial" w:eastAsia="MS Mincho" w:hAnsi="Arial" w:cs="Arial"/>
          <w:b/>
          <w:sz w:val="22"/>
        </w:rPr>
        <w:t>Source:</w:t>
      </w:r>
      <w:r w:rsidRPr="00164A66">
        <w:rPr>
          <w:rFonts w:ascii="Arial" w:eastAsia="MS Mincho" w:hAnsi="Arial" w:cs="Arial"/>
          <w:b/>
          <w:sz w:val="22"/>
        </w:rPr>
        <w:tab/>
      </w:r>
      <w:r w:rsidRPr="00164A66">
        <w:rPr>
          <w:rFonts w:ascii="Arial" w:hAnsi="Arial" w:cs="Arial"/>
          <w:color w:val="000000"/>
          <w:sz w:val="22"/>
          <w:lang w:eastAsia="zh-CN"/>
        </w:rPr>
        <w:t>Samsung</w:t>
      </w:r>
    </w:p>
    <w:p w14:paraId="07E226D5" w14:textId="28027510" w:rsidR="00685BAC" w:rsidRPr="00164A66" w:rsidRDefault="00607FC1" w:rsidP="00685BAC">
      <w:pPr>
        <w:spacing w:after="120"/>
        <w:ind w:left="1985" w:hanging="1985"/>
        <w:rPr>
          <w:rFonts w:ascii="Arial" w:hAnsi="Arial" w:cs="Arial"/>
          <w:color w:val="000000"/>
          <w:sz w:val="22"/>
          <w:lang w:eastAsia="zh-CN"/>
        </w:rPr>
      </w:pPr>
      <w:r w:rsidRPr="00164A66">
        <w:rPr>
          <w:rFonts w:ascii="Arial" w:eastAsia="MS Mincho" w:hAnsi="Arial" w:cs="Arial"/>
          <w:b/>
          <w:color w:val="000000"/>
          <w:sz w:val="22"/>
        </w:rPr>
        <w:t>Title:</w:t>
      </w:r>
      <w:r w:rsidRPr="00164A66">
        <w:rPr>
          <w:rFonts w:ascii="Arial" w:eastAsia="MS Mincho" w:hAnsi="Arial" w:cs="Arial"/>
          <w:b/>
          <w:color w:val="000000"/>
          <w:sz w:val="22"/>
        </w:rPr>
        <w:tab/>
      </w:r>
      <w:r w:rsidR="00203C4B" w:rsidRPr="00164A66">
        <w:rPr>
          <w:rFonts w:ascii="Arial" w:hAnsi="Arial" w:cs="Arial"/>
          <w:color w:val="000000"/>
          <w:sz w:val="22"/>
          <w:lang w:eastAsia="zh-CN"/>
        </w:rPr>
        <w:t>discussion</w:t>
      </w:r>
      <w:r w:rsidR="00C806FE" w:rsidRPr="00164A66">
        <w:rPr>
          <w:rFonts w:ascii="Arial" w:hAnsi="Arial" w:cs="Arial"/>
          <w:color w:val="000000"/>
          <w:sz w:val="22"/>
          <w:lang w:eastAsia="zh-CN"/>
        </w:rPr>
        <w:t xml:space="preserve"> </w:t>
      </w:r>
      <w:r w:rsidR="00C05411">
        <w:rPr>
          <w:rFonts w:ascii="Arial" w:hAnsi="Arial" w:cs="Arial" w:hint="eastAsia"/>
          <w:color w:val="000000"/>
          <w:sz w:val="22"/>
          <w:lang w:eastAsia="zh-CN"/>
        </w:rPr>
        <w:t>o</w:t>
      </w:r>
      <w:r w:rsidR="00C05411">
        <w:rPr>
          <w:rFonts w:ascii="Arial" w:hAnsi="Arial" w:cs="Arial"/>
          <w:color w:val="000000"/>
          <w:sz w:val="22"/>
          <w:lang w:eastAsia="zh-CN"/>
        </w:rPr>
        <w:t xml:space="preserve">n </w:t>
      </w:r>
      <w:r w:rsidR="0079615E">
        <w:rPr>
          <w:rFonts w:ascii="Arial" w:hAnsi="Arial" w:cs="Arial" w:hint="eastAsia"/>
          <w:color w:val="000000"/>
          <w:sz w:val="22"/>
          <w:lang w:eastAsia="zh-CN"/>
        </w:rPr>
        <w:t>Re</w:t>
      </w:r>
      <w:r w:rsidR="0079615E">
        <w:rPr>
          <w:rFonts w:ascii="Arial" w:hAnsi="Arial" w:cs="Arial"/>
          <w:color w:val="000000"/>
          <w:sz w:val="22"/>
          <w:lang w:eastAsia="zh-CN"/>
        </w:rPr>
        <w:t xml:space="preserve">l-18 MIMO </w:t>
      </w:r>
      <w:r w:rsidR="00C05411">
        <w:rPr>
          <w:rFonts w:ascii="Arial" w:hAnsi="Arial" w:cs="Arial"/>
          <w:color w:val="000000"/>
          <w:sz w:val="22"/>
          <w:lang w:eastAsia="zh-CN"/>
        </w:rPr>
        <w:t>UE demodulation performance and CSI requirements</w:t>
      </w:r>
    </w:p>
    <w:p w14:paraId="7A3B7539" w14:textId="3F4F9286" w:rsidR="00607FC1" w:rsidRPr="00164A66" w:rsidRDefault="00607FC1" w:rsidP="00685BAC">
      <w:pPr>
        <w:spacing w:after="120"/>
        <w:ind w:left="1985" w:hanging="1985"/>
        <w:rPr>
          <w:rFonts w:ascii="Arial" w:eastAsiaTheme="minorEastAsia" w:hAnsi="Arial" w:cs="Arial"/>
          <w:bCs/>
          <w:color w:val="000000"/>
          <w:sz w:val="22"/>
          <w:lang w:val="pt-BR" w:eastAsia="zh-CN"/>
        </w:rPr>
      </w:pPr>
      <w:r w:rsidRPr="00164A66">
        <w:rPr>
          <w:rFonts w:ascii="Arial" w:eastAsia="MS Mincho" w:hAnsi="Arial" w:cs="Arial"/>
          <w:b/>
          <w:color w:val="000000"/>
          <w:sz w:val="22"/>
          <w:lang w:val="pt-BR"/>
        </w:rPr>
        <w:t>Agenda item:</w:t>
      </w:r>
      <w:r w:rsidRPr="00164A66">
        <w:rPr>
          <w:rFonts w:ascii="Arial" w:eastAsia="MS Mincho" w:hAnsi="Arial" w:cs="Arial"/>
          <w:b/>
          <w:color w:val="000000"/>
          <w:sz w:val="22"/>
          <w:lang w:val="pt-BR"/>
        </w:rPr>
        <w:tab/>
      </w:r>
      <w:r w:rsidR="00C05411">
        <w:rPr>
          <w:rFonts w:ascii="Arial" w:eastAsiaTheme="minorEastAsia" w:hAnsi="Arial" w:cs="Arial"/>
          <w:color w:val="000000"/>
          <w:sz w:val="22"/>
          <w:lang w:eastAsia="zh-CN"/>
        </w:rPr>
        <w:t>5.29</w:t>
      </w:r>
      <w:r w:rsidR="009577B0"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4</w:t>
      </w:r>
      <w:r w:rsidR="007E76D1" w:rsidRPr="00164A66">
        <w:rPr>
          <w:rFonts w:ascii="Arial" w:eastAsiaTheme="minorEastAsia" w:hAnsi="Arial" w:cs="Arial"/>
          <w:color w:val="000000"/>
          <w:sz w:val="22"/>
          <w:lang w:eastAsia="zh-CN"/>
        </w:rPr>
        <w:t>.</w:t>
      </w:r>
      <w:r w:rsidR="00C05411">
        <w:rPr>
          <w:rFonts w:ascii="Arial" w:eastAsiaTheme="minorEastAsia" w:hAnsi="Arial" w:cs="Arial"/>
          <w:color w:val="000000"/>
          <w:sz w:val="22"/>
          <w:lang w:eastAsia="zh-CN"/>
        </w:rPr>
        <w:t>1</w:t>
      </w:r>
    </w:p>
    <w:p w14:paraId="560CFC2C" w14:textId="1C61B266" w:rsidR="00607FC1" w:rsidRPr="00164A66" w:rsidRDefault="00607FC1" w:rsidP="00607FC1">
      <w:pPr>
        <w:spacing w:after="120"/>
        <w:ind w:left="1985" w:hanging="1985"/>
        <w:rPr>
          <w:rFonts w:ascii="Arial" w:eastAsia="MS Mincho" w:hAnsi="Arial" w:cs="Arial"/>
          <w:sz w:val="22"/>
          <w:lang w:eastAsia="ja-JP"/>
        </w:rPr>
      </w:pPr>
      <w:r w:rsidRPr="00164A66">
        <w:rPr>
          <w:rFonts w:ascii="Arial" w:eastAsia="MS Mincho" w:hAnsi="Arial" w:cs="Arial"/>
          <w:b/>
          <w:color w:val="000000"/>
          <w:sz w:val="22"/>
        </w:rPr>
        <w:t>Document for:</w:t>
      </w:r>
      <w:r w:rsidRPr="00164A66">
        <w:rPr>
          <w:rFonts w:ascii="Arial" w:eastAsia="MS Mincho" w:hAnsi="Arial" w:cs="Arial"/>
          <w:b/>
          <w:color w:val="000000"/>
          <w:sz w:val="22"/>
        </w:rPr>
        <w:tab/>
      </w:r>
      <w:r w:rsidR="005E34A6" w:rsidRPr="00164A66">
        <w:rPr>
          <w:rFonts w:ascii="Arial" w:eastAsia="MS Mincho" w:hAnsi="Arial" w:cs="Arial"/>
          <w:color w:val="000000"/>
          <w:sz w:val="22"/>
          <w:lang w:eastAsia="ja-JP"/>
        </w:rPr>
        <w:t>Discussion</w:t>
      </w:r>
    </w:p>
    <w:p w14:paraId="1A66BDDA" w14:textId="1F47CF63" w:rsidR="0047148F" w:rsidRPr="004358EC" w:rsidRDefault="00110301" w:rsidP="00110301">
      <w:pPr>
        <w:pStyle w:val="1"/>
        <w:numPr>
          <w:ilvl w:val="0"/>
          <w:numId w:val="19"/>
        </w:numPr>
        <w:rPr>
          <w:rFonts w:eastAsiaTheme="minorEastAsia"/>
          <w:lang w:eastAsia="zh-CN"/>
        </w:rPr>
      </w:pPr>
      <w:r>
        <w:rPr>
          <w:lang w:eastAsia="ja-JP"/>
        </w:rPr>
        <w:t xml:space="preserve"> </w:t>
      </w:r>
      <w:r w:rsidR="00607FC1" w:rsidRPr="004358EC">
        <w:rPr>
          <w:lang w:eastAsia="ja-JP"/>
        </w:rPr>
        <w:t>Introduction</w:t>
      </w:r>
    </w:p>
    <w:p w14:paraId="3BCB588F" w14:textId="1B5251BD" w:rsidR="009C431F" w:rsidRDefault="00685BAC" w:rsidP="00007F82">
      <w:pPr>
        <w:spacing w:before="60"/>
        <w:jc w:val="both"/>
        <w:rPr>
          <w:lang w:eastAsia="zh-CN"/>
        </w:rPr>
      </w:pPr>
      <w:r w:rsidRPr="00164A66">
        <w:rPr>
          <w:lang w:eastAsia="zh-CN"/>
        </w:rPr>
        <w:t xml:space="preserve">In </w:t>
      </w:r>
      <w:r w:rsidR="008974DB">
        <w:rPr>
          <w:lang w:eastAsia="zh-CN"/>
        </w:rPr>
        <w:t>the RAN plenary RAN#98 meeting, the WID [1] for</w:t>
      </w:r>
      <w:bookmarkStart w:id="0" w:name="OLE_LINK5"/>
      <w:bookmarkStart w:id="1" w:name="OLE_LINK6"/>
      <w:r w:rsidR="008974DB">
        <w:rPr>
          <w:lang w:eastAsia="zh-CN"/>
        </w:rPr>
        <w:t xml:space="preserve"> </w:t>
      </w:r>
      <w:bookmarkStart w:id="2" w:name="OLE_LINK1"/>
      <w:bookmarkStart w:id="3" w:name="OLE_LINK2"/>
      <w:r w:rsidR="008974DB">
        <w:rPr>
          <w:lang w:eastAsia="zh-CN"/>
        </w:rPr>
        <w:t>Rel-18</w:t>
      </w:r>
      <w:r w:rsidR="008974DB" w:rsidRPr="008974DB">
        <w:t xml:space="preserve"> </w:t>
      </w:r>
      <w:r w:rsidR="008974DB" w:rsidRPr="008974DB">
        <w:rPr>
          <w:lang w:eastAsia="zh-CN"/>
        </w:rPr>
        <w:t>NR MIMO evolution for downlink and uplink</w:t>
      </w:r>
      <w:bookmarkEnd w:id="0"/>
      <w:bookmarkEnd w:id="1"/>
      <w:bookmarkEnd w:id="2"/>
      <w:bookmarkEnd w:id="3"/>
      <w:r w:rsidR="008974DB">
        <w:rPr>
          <w:lang w:eastAsia="zh-CN"/>
        </w:rPr>
        <w:t xml:space="preserve"> has been approved. </w:t>
      </w:r>
      <w:r w:rsidR="00D85306">
        <w:rPr>
          <w:lang w:eastAsia="zh-CN"/>
        </w:rPr>
        <w:t>This is our first meeting on demodulation performance requirements</w:t>
      </w:r>
      <w:r w:rsidR="00727DFB">
        <w:rPr>
          <w:lang w:eastAsia="zh-CN"/>
        </w:rPr>
        <w:t xml:space="preserve"> for Rel-18 </w:t>
      </w:r>
      <w:r w:rsidR="00727DFB">
        <w:rPr>
          <w:rFonts w:hint="eastAsia"/>
          <w:lang w:eastAsia="zh-CN"/>
        </w:rPr>
        <w:t>NR</w:t>
      </w:r>
      <w:r w:rsidR="00727DFB">
        <w:rPr>
          <w:lang w:eastAsia="zh-CN"/>
        </w:rPr>
        <w:t xml:space="preserve"> MIMO evolution for downlink and uplink WI</w:t>
      </w:r>
      <w:r w:rsidR="00D85306">
        <w:rPr>
          <w:lang w:eastAsia="zh-CN"/>
        </w:rPr>
        <w:t xml:space="preserve">. </w:t>
      </w:r>
      <w:r w:rsidR="009C431F">
        <w:rPr>
          <w:lang w:eastAsia="zh-CN"/>
        </w:rPr>
        <w:t xml:space="preserve">General impacts of each objective are described in [2] and the potential impacts on UE demodulation performance and CSI requirements are as below. </w:t>
      </w:r>
    </w:p>
    <w:p w14:paraId="3C28AAE6" w14:textId="79E7D748" w:rsidR="00007F82" w:rsidRPr="00322585" w:rsidRDefault="00007F82" w:rsidP="00007F82">
      <w:pPr>
        <w:jc w:val="center"/>
        <w:rPr>
          <w:rFonts w:eastAsiaTheme="minorEastAsia"/>
          <w:b/>
          <w:bCs/>
          <w:lang w:eastAsia="zh-CN"/>
        </w:rPr>
      </w:pPr>
      <w:r w:rsidRPr="00322585">
        <w:rPr>
          <w:rFonts w:eastAsiaTheme="minorEastAsia"/>
          <w:b/>
          <w:bCs/>
          <w:lang w:eastAsia="zh-CN"/>
        </w:rPr>
        <w:t xml:space="preserve">Overview on </w:t>
      </w:r>
      <w:r>
        <w:rPr>
          <w:rFonts w:eastAsiaTheme="minorEastAsia"/>
          <w:b/>
          <w:bCs/>
          <w:lang w:eastAsia="zh-CN"/>
        </w:rPr>
        <w:t xml:space="preserve">UE </w:t>
      </w:r>
      <w:r w:rsidRPr="00322585">
        <w:rPr>
          <w:rFonts w:eastAsiaTheme="minorEastAsia"/>
          <w:b/>
          <w:bCs/>
          <w:lang w:eastAsia="zh-CN"/>
        </w:rPr>
        <w:t xml:space="preserve">performance scope of Rel-18 MIMO </w:t>
      </w:r>
      <w:r w:rsidRPr="00322585">
        <w:rPr>
          <w:rFonts w:eastAsiaTheme="minorEastAsia" w:hint="eastAsia"/>
          <w:b/>
          <w:bCs/>
          <w:lang w:eastAsia="zh-CN"/>
        </w:rPr>
        <w:t>evolution</w:t>
      </w:r>
      <w:r w:rsidRPr="00322585">
        <w:rPr>
          <w:rFonts w:eastAsiaTheme="minorEastAsia"/>
          <w:b/>
          <w:bCs/>
          <w:lang w:eastAsia="zh-CN"/>
        </w:rPr>
        <w:t xml:space="preserve"> </w:t>
      </w:r>
      <w:r w:rsidRPr="00322585">
        <w:rPr>
          <w:rFonts w:eastAsiaTheme="minorEastAsia" w:hint="eastAsia"/>
          <w:b/>
          <w:bCs/>
          <w:lang w:eastAsia="zh-CN"/>
        </w:rPr>
        <w:t>WI</w:t>
      </w:r>
    </w:p>
    <w:tbl>
      <w:tblPr>
        <w:tblStyle w:val="aff7"/>
        <w:tblW w:w="0" w:type="auto"/>
        <w:tblLook w:val="04A0" w:firstRow="1" w:lastRow="0" w:firstColumn="1" w:lastColumn="0" w:noHBand="0" w:noVBand="1"/>
      </w:tblPr>
      <w:tblGrid>
        <w:gridCol w:w="4776"/>
        <w:gridCol w:w="4531"/>
      </w:tblGrid>
      <w:tr w:rsidR="00007F82" w:rsidRPr="00322585" w14:paraId="1CE6283A" w14:textId="77777777" w:rsidTr="00007F82">
        <w:tc>
          <w:tcPr>
            <w:tcW w:w="0" w:type="auto"/>
          </w:tcPr>
          <w:p w14:paraId="7F3114BD" w14:textId="77777777" w:rsidR="00007F82" w:rsidRPr="00322585" w:rsidRDefault="00007F82" w:rsidP="00643904">
            <w:pPr>
              <w:spacing w:after="120"/>
              <w:rPr>
                <w:rFonts w:eastAsiaTheme="minorEastAsia"/>
                <w:b/>
                <w:sz w:val="16"/>
                <w:szCs w:val="16"/>
                <w:lang w:eastAsia="zh-CN"/>
              </w:rPr>
            </w:pPr>
            <w:r w:rsidRPr="00322585">
              <w:rPr>
                <w:rFonts w:eastAsiaTheme="minorEastAsia"/>
                <w:b/>
                <w:sz w:val="16"/>
                <w:szCs w:val="16"/>
                <w:lang w:eastAsia="zh-CN"/>
              </w:rPr>
              <w:t>Objectives</w:t>
            </w:r>
          </w:p>
        </w:tc>
        <w:tc>
          <w:tcPr>
            <w:tcW w:w="0" w:type="auto"/>
          </w:tcPr>
          <w:p w14:paraId="18F5990A" w14:textId="77777777" w:rsidR="00007F82" w:rsidRPr="00322585" w:rsidRDefault="00007F82" w:rsidP="00643904">
            <w:pPr>
              <w:spacing w:after="120"/>
              <w:rPr>
                <w:rFonts w:eastAsiaTheme="minorEastAsia"/>
                <w:b/>
                <w:sz w:val="16"/>
                <w:szCs w:val="16"/>
                <w:lang w:eastAsia="zh-CN"/>
              </w:rPr>
            </w:pPr>
            <w:r w:rsidRPr="00322585">
              <w:rPr>
                <w:rFonts w:eastAsiaTheme="minorEastAsia"/>
                <w:b/>
                <w:sz w:val="16"/>
                <w:szCs w:val="16"/>
                <w:lang w:eastAsia="zh-CN"/>
              </w:rPr>
              <w:t>UE demodulation and CSI</w:t>
            </w:r>
          </w:p>
        </w:tc>
      </w:tr>
      <w:tr w:rsidR="00007F82" w:rsidRPr="00322585" w14:paraId="03EA574F" w14:textId="77777777" w:rsidTr="00007F82">
        <w:tc>
          <w:tcPr>
            <w:tcW w:w="0" w:type="auto"/>
          </w:tcPr>
          <w:p w14:paraId="44A1EBCC" w14:textId="77777777" w:rsidR="00007F82" w:rsidRPr="00322585" w:rsidRDefault="00007F82" w:rsidP="00643904">
            <w:pPr>
              <w:spacing w:after="120"/>
              <w:rPr>
                <w:rFonts w:eastAsia="MS Mincho"/>
                <w:sz w:val="16"/>
                <w:szCs w:val="16"/>
                <w:lang w:val="sv-SE" w:eastAsia="ja-JP"/>
              </w:rPr>
            </w:pPr>
            <w:r w:rsidRPr="00322585">
              <w:rPr>
                <w:sz w:val="16"/>
                <w:szCs w:val="16"/>
                <w:lang w:val="sv-SE" w:eastAsia="ja-JP"/>
              </w:rPr>
              <w:t>Objective</w:t>
            </w:r>
            <w:r>
              <w:rPr>
                <w:sz w:val="16"/>
                <w:szCs w:val="16"/>
                <w:lang w:val="sv-SE" w:eastAsia="ja-JP"/>
              </w:rPr>
              <w:t xml:space="preserve"> </w:t>
            </w:r>
            <w:r w:rsidRPr="00322585">
              <w:rPr>
                <w:sz w:val="16"/>
                <w:szCs w:val="16"/>
                <w:lang w:val="sv-SE" w:eastAsia="ja-JP"/>
              </w:rPr>
              <w:t>1:CSI enhancement for high/medium UE velocities</w:t>
            </w:r>
          </w:p>
        </w:tc>
        <w:tc>
          <w:tcPr>
            <w:tcW w:w="0" w:type="auto"/>
          </w:tcPr>
          <w:p w14:paraId="12DFC9D4" w14:textId="77777777" w:rsidR="00007F82" w:rsidRPr="00322585" w:rsidRDefault="00007F82" w:rsidP="00643904">
            <w:pPr>
              <w:spacing w:after="120"/>
              <w:rPr>
                <w:bCs/>
                <w:color w:val="FF0000"/>
                <w:sz w:val="16"/>
                <w:szCs w:val="16"/>
                <w:lang w:val="sv-SE" w:eastAsia="ja-JP"/>
              </w:rPr>
            </w:pPr>
            <w:r w:rsidRPr="00322585">
              <w:rPr>
                <w:rFonts w:eastAsiaTheme="minorEastAsia"/>
                <w:bCs/>
                <w:color w:val="FF0000"/>
                <w:sz w:val="16"/>
                <w:szCs w:val="16"/>
                <w:lang w:eastAsia="zh-CN"/>
              </w:rPr>
              <w:t xml:space="preserve">CSI for </w:t>
            </w:r>
            <w:r w:rsidRPr="00322585">
              <w:rPr>
                <w:bCs/>
                <w:color w:val="FF0000"/>
                <w:sz w:val="16"/>
                <w:szCs w:val="16"/>
                <w:lang w:val="sv-SE" w:eastAsia="ja-JP"/>
              </w:rPr>
              <w:t>high/medium UE velocities with new codebook (FR1 only)</w:t>
            </w:r>
          </w:p>
          <w:p w14:paraId="2E4E7FE4" w14:textId="77777777" w:rsidR="00007F82" w:rsidRPr="00322585" w:rsidRDefault="00007F82" w:rsidP="00643904">
            <w:pPr>
              <w:spacing w:after="120"/>
              <w:rPr>
                <w:bCs/>
                <w:sz w:val="16"/>
                <w:szCs w:val="16"/>
                <w:lang w:eastAsia="ja-JP"/>
              </w:rPr>
            </w:pPr>
            <w:r w:rsidRPr="00322585">
              <w:rPr>
                <w:bCs/>
                <w:sz w:val="16"/>
                <w:szCs w:val="16"/>
                <w:highlight w:val="yellow"/>
                <w:lang w:val="sv-SE" w:eastAsia="ja-JP"/>
              </w:rPr>
              <w:t xml:space="preserve">FFS </w:t>
            </w:r>
            <w:r w:rsidRPr="00322585">
              <w:rPr>
                <w:bCs/>
                <w:sz w:val="16"/>
                <w:szCs w:val="16"/>
                <w:highlight w:val="yellow"/>
                <w:lang w:eastAsia="ja-JP"/>
              </w:rPr>
              <w:t>TDCP pending on RRM session conclusion</w:t>
            </w:r>
            <w:r w:rsidRPr="00322585">
              <w:rPr>
                <w:bCs/>
                <w:sz w:val="16"/>
                <w:szCs w:val="16"/>
                <w:lang w:eastAsia="ja-JP"/>
              </w:rPr>
              <w:t xml:space="preserve"> </w:t>
            </w:r>
          </w:p>
        </w:tc>
      </w:tr>
      <w:tr w:rsidR="00007F82" w:rsidRPr="00322585" w14:paraId="7481AE7D" w14:textId="77777777" w:rsidTr="00007F82">
        <w:tc>
          <w:tcPr>
            <w:tcW w:w="0" w:type="auto"/>
          </w:tcPr>
          <w:p w14:paraId="5024258D" w14:textId="77777777" w:rsidR="00007F82" w:rsidRPr="00322585" w:rsidRDefault="00007F82" w:rsidP="00643904">
            <w:pPr>
              <w:spacing w:after="120"/>
              <w:rPr>
                <w:sz w:val="16"/>
                <w:szCs w:val="16"/>
                <w:lang w:val="sv-SE" w:eastAsia="ja-JP"/>
              </w:rPr>
            </w:pPr>
            <w:r w:rsidRPr="00322585">
              <w:rPr>
                <w:sz w:val="16"/>
                <w:szCs w:val="16"/>
                <w:lang w:val="sv-SE" w:eastAsia="ja-JP"/>
              </w:rPr>
              <w:t>Objective 2: Unified TCI enhancement on multi-TRP use case</w:t>
            </w:r>
          </w:p>
        </w:tc>
        <w:tc>
          <w:tcPr>
            <w:tcW w:w="0" w:type="auto"/>
          </w:tcPr>
          <w:p w14:paraId="15C16060" w14:textId="77777777" w:rsidR="00007F82" w:rsidRPr="00322585" w:rsidRDefault="00007F82" w:rsidP="00643904">
            <w:pPr>
              <w:spacing w:after="120"/>
              <w:rPr>
                <w:rFonts w:eastAsiaTheme="minorEastAsia"/>
                <w:bCs/>
                <w:sz w:val="16"/>
                <w:szCs w:val="16"/>
                <w:lang w:eastAsia="zh-CN"/>
              </w:rPr>
            </w:pPr>
            <w:r w:rsidRPr="00322585">
              <w:rPr>
                <w:rFonts w:eastAsiaTheme="minorEastAsia"/>
                <w:bCs/>
                <w:sz w:val="16"/>
                <w:szCs w:val="16"/>
                <w:highlight w:val="lightGray"/>
                <w:lang w:eastAsia="zh-CN"/>
              </w:rPr>
              <w:t>No impact</w:t>
            </w:r>
          </w:p>
        </w:tc>
      </w:tr>
      <w:tr w:rsidR="00007F82" w:rsidRPr="00322585" w14:paraId="572E7DB6" w14:textId="77777777" w:rsidTr="00007F82">
        <w:tc>
          <w:tcPr>
            <w:tcW w:w="0" w:type="auto"/>
          </w:tcPr>
          <w:p w14:paraId="2E0FF848" w14:textId="77777777" w:rsidR="00007F82" w:rsidRPr="00322585" w:rsidRDefault="00007F82" w:rsidP="00643904">
            <w:pPr>
              <w:spacing w:after="120"/>
              <w:rPr>
                <w:sz w:val="16"/>
                <w:szCs w:val="16"/>
                <w:lang w:val="sv-SE" w:eastAsia="ja-JP"/>
              </w:rPr>
            </w:pPr>
            <w:r w:rsidRPr="00322585">
              <w:rPr>
                <w:sz w:val="16"/>
                <w:szCs w:val="16"/>
                <w:lang w:val="sv-SE" w:eastAsia="ja-JP"/>
              </w:rPr>
              <w:t>Objective 3: DMRS enhancement for downlink and uplink MU-MIMO</w:t>
            </w:r>
          </w:p>
        </w:tc>
        <w:tc>
          <w:tcPr>
            <w:tcW w:w="0" w:type="auto"/>
          </w:tcPr>
          <w:p w14:paraId="35B4BA33" w14:textId="77777777" w:rsidR="00007F82" w:rsidRPr="00322585" w:rsidRDefault="00007F82" w:rsidP="00643904">
            <w:pPr>
              <w:spacing w:after="120"/>
              <w:rPr>
                <w:rFonts w:eastAsiaTheme="minorEastAsia"/>
                <w:bCs/>
                <w:sz w:val="16"/>
                <w:szCs w:val="16"/>
                <w:highlight w:val="yellow"/>
                <w:lang w:eastAsia="zh-CN"/>
              </w:rPr>
            </w:pPr>
            <w:r w:rsidRPr="00322585">
              <w:rPr>
                <w:rFonts w:eastAsiaTheme="minorEastAsia"/>
                <w:bCs/>
                <w:sz w:val="16"/>
                <w:szCs w:val="16"/>
                <w:highlight w:val="yellow"/>
                <w:lang w:eastAsia="zh-CN"/>
              </w:rPr>
              <w:t>FFS on PDSCH requirements (FR1 only)</w:t>
            </w:r>
          </w:p>
        </w:tc>
      </w:tr>
      <w:tr w:rsidR="00007F82" w:rsidRPr="00322585" w14:paraId="1C0DE0B9" w14:textId="77777777" w:rsidTr="00007F82">
        <w:tc>
          <w:tcPr>
            <w:tcW w:w="0" w:type="auto"/>
          </w:tcPr>
          <w:p w14:paraId="2D999ACA" w14:textId="77777777" w:rsidR="00007F82" w:rsidRPr="00322585" w:rsidRDefault="00007F82" w:rsidP="00643904">
            <w:pPr>
              <w:spacing w:after="120"/>
              <w:rPr>
                <w:rFonts w:eastAsia="MS Mincho"/>
                <w:sz w:val="16"/>
                <w:szCs w:val="16"/>
                <w:lang w:val="sv-SE" w:eastAsia="ja-JP"/>
              </w:rPr>
            </w:pPr>
            <w:r w:rsidRPr="00322585">
              <w:rPr>
                <w:sz w:val="16"/>
                <w:szCs w:val="16"/>
                <w:lang w:val="sv-SE" w:eastAsia="ja-JP"/>
              </w:rPr>
              <w:t>Objective 4: CSI enhancement for Coherent-JT</w:t>
            </w:r>
          </w:p>
        </w:tc>
        <w:tc>
          <w:tcPr>
            <w:tcW w:w="0" w:type="auto"/>
          </w:tcPr>
          <w:p w14:paraId="78D411E5" w14:textId="77777777" w:rsidR="00007F82" w:rsidRPr="00322585" w:rsidRDefault="00007F82" w:rsidP="00643904">
            <w:pPr>
              <w:spacing w:after="120"/>
              <w:rPr>
                <w:rFonts w:eastAsiaTheme="minorEastAsia"/>
                <w:bCs/>
                <w:sz w:val="16"/>
                <w:szCs w:val="16"/>
                <w:lang w:eastAsia="zh-CN"/>
              </w:rPr>
            </w:pPr>
            <w:r w:rsidRPr="00322585">
              <w:rPr>
                <w:rFonts w:eastAsiaTheme="minorEastAsia"/>
                <w:bCs/>
                <w:color w:val="FF0000"/>
                <w:sz w:val="16"/>
                <w:szCs w:val="16"/>
                <w:lang w:eastAsia="zh-CN"/>
              </w:rPr>
              <w:t>CSI for CJT with new codebook (FR1 FDD only)</w:t>
            </w:r>
          </w:p>
        </w:tc>
      </w:tr>
      <w:tr w:rsidR="00007F82" w:rsidRPr="00322585" w14:paraId="02CBEFC7" w14:textId="77777777" w:rsidTr="00007F82">
        <w:tc>
          <w:tcPr>
            <w:tcW w:w="0" w:type="auto"/>
          </w:tcPr>
          <w:p w14:paraId="5B72CB7C" w14:textId="77777777" w:rsidR="00007F82" w:rsidRPr="00322585" w:rsidRDefault="00007F82" w:rsidP="00643904">
            <w:pPr>
              <w:spacing w:after="120"/>
              <w:rPr>
                <w:sz w:val="16"/>
                <w:szCs w:val="16"/>
                <w:lang w:val="sv-SE" w:eastAsia="ja-JP"/>
              </w:rPr>
            </w:pPr>
            <w:r w:rsidRPr="00322585">
              <w:rPr>
                <w:sz w:val="16"/>
                <w:szCs w:val="16"/>
                <w:lang w:val="sv-SE" w:eastAsia="ja-JP"/>
              </w:rPr>
              <w:t>Objective 5: Uplink 8Tx transmision</w:t>
            </w:r>
          </w:p>
        </w:tc>
        <w:tc>
          <w:tcPr>
            <w:tcW w:w="0" w:type="auto"/>
          </w:tcPr>
          <w:p w14:paraId="5DF52950" w14:textId="77777777" w:rsidR="00007F82" w:rsidRPr="00322585" w:rsidRDefault="00007F82" w:rsidP="00643904">
            <w:pPr>
              <w:spacing w:after="120"/>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r w:rsidR="00007F82" w:rsidRPr="00322585" w14:paraId="787CA249" w14:textId="77777777" w:rsidTr="00007F82">
        <w:tc>
          <w:tcPr>
            <w:tcW w:w="0" w:type="auto"/>
          </w:tcPr>
          <w:p w14:paraId="64BA5CAA" w14:textId="77777777" w:rsidR="00007F82" w:rsidRPr="00322585" w:rsidRDefault="00007F82" w:rsidP="00643904">
            <w:pPr>
              <w:spacing w:after="120"/>
              <w:rPr>
                <w:sz w:val="16"/>
                <w:szCs w:val="16"/>
                <w:lang w:val="sv-SE" w:eastAsia="ja-JP"/>
              </w:rPr>
            </w:pPr>
            <w:r w:rsidRPr="00322585">
              <w:rPr>
                <w:sz w:val="16"/>
                <w:szCs w:val="16"/>
                <w:lang w:val="sv-SE" w:eastAsia="ja-JP"/>
              </w:rPr>
              <w:t>Objective 6: FR2 STxMP for non-handheld UE</w:t>
            </w:r>
          </w:p>
        </w:tc>
        <w:tc>
          <w:tcPr>
            <w:tcW w:w="0" w:type="auto"/>
          </w:tcPr>
          <w:p w14:paraId="5C81C884" w14:textId="77777777" w:rsidR="00007F82" w:rsidRPr="00322585" w:rsidRDefault="00007F82" w:rsidP="00643904">
            <w:pPr>
              <w:spacing w:after="120"/>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r w:rsidR="00007F82" w:rsidRPr="00322585" w14:paraId="11825717" w14:textId="77777777" w:rsidTr="00007F82">
        <w:tc>
          <w:tcPr>
            <w:tcW w:w="0" w:type="auto"/>
          </w:tcPr>
          <w:p w14:paraId="606AC639" w14:textId="77777777" w:rsidR="00007F82" w:rsidRPr="00322585" w:rsidRDefault="00007F82" w:rsidP="00643904">
            <w:pPr>
              <w:spacing w:after="120"/>
              <w:rPr>
                <w:rFonts w:eastAsiaTheme="minorEastAsia"/>
                <w:bCs/>
                <w:sz w:val="16"/>
                <w:szCs w:val="16"/>
                <w:lang w:val="sv-SE" w:eastAsia="zh-CN"/>
              </w:rPr>
            </w:pPr>
            <w:r w:rsidRPr="00322585">
              <w:rPr>
                <w:sz w:val="16"/>
                <w:szCs w:val="16"/>
                <w:lang w:val="sv-SE" w:eastAsia="ja-JP"/>
              </w:rPr>
              <w:t>Objective 7: Uplink enhancement for Multi-TRP operation</w:t>
            </w:r>
          </w:p>
        </w:tc>
        <w:tc>
          <w:tcPr>
            <w:tcW w:w="0" w:type="auto"/>
          </w:tcPr>
          <w:p w14:paraId="7B4374B6" w14:textId="77777777" w:rsidR="00007F82" w:rsidRPr="00322585" w:rsidRDefault="00007F82" w:rsidP="00643904">
            <w:pPr>
              <w:spacing w:after="120"/>
              <w:rPr>
                <w:rFonts w:eastAsiaTheme="minorEastAsia"/>
                <w:bCs/>
                <w:sz w:val="16"/>
                <w:szCs w:val="16"/>
                <w:highlight w:val="lightGray"/>
                <w:lang w:eastAsia="zh-CN"/>
              </w:rPr>
            </w:pPr>
            <w:r w:rsidRPr="00322585">
              <w:rPr>
                <w:rFonts w:eastAsiaTheme="minorEastAsia"/>
                <w:bCs/>
                <w:sz w:val="16"/>
                <w:szCs w:val="16"/>
                <w:highlight w:val="lightGray"/>
                <w:lang w:eastAsia="zh-CN"/>
              </w:rPr>
              <w:t>No impact</w:t>
            </w:r>
          </w:p>
        </w:tc>
      </w:tr>
    </w:tbl>
    <w:p w14:paraId="2C01C0EB" w14:textId="6274C91C" w:rsidR="00E37A3A" w:rsidRDefault="00CC5356" w:rsidP="008805FC">
      <w:pPr>
        <w:spacing w:beforeLines="50" w:before="120"/>
        <w:jc w:val="both"/>
        <w:rPr>
          <w:lang w:eastAsia="zh-CN"/>
        </w:rPr>
      </w:pPr>
      <w:r w:rsidRPr="00164A66">
        <w:rPr>
          <w:lang w:eastAsia="zh-CN"/>
        </w:rPr>
        <w:t xml:space="preserve">In this contribution, </w:t>
      </w:r>
      <w:r w:rsidR="00DB4BB9">
        <w:rPr>
          <w:lang w:eastAsia="zh-CN"/>
        </w:rPr>
        <w:t xml:space="preserve">we provide our </w:t>
      </w:r>
      <w:r w:rsidR="004B0B8F">
        <w:rPr>
          <w:lang w:eastAsia="zh-CN"/>
        </w:rPr>
        <w:t xml:space="preserve">analysis and </w:t>
      </w:r>
      <w:r w:rsidR="00DB4BB9">
        <w:rPr>
          <w:lang w:eastAsia="zh-CN"/>
        </w:rPr>
        <w:t xml:space="preserve">views </w:t>
      </w:r>
      <w:r w:rsidR="008974DB">
        <w:rPr>
          <w:lang w:eastAsia="zh-CN"/>
        </w:rPr>
        <w:t>on the requirement assumptions</w:t>
      </w:r>
      <w:r w:rsidR="004B0B8F">
        <w:rPr>
          <w:lang w:eastAsia="zh-CN"/>
        </w:rPr>
        <w:t xml:space="preserve"> for objectives which have potential impacts</w:t>
      </w:r>
      <w:r w:rsidR="00DB4BB9">
        <w:rPr>
          <w:lang w:eastAsia="zh-CN"/>
        </w:rPr>
        <w:t xml:space="preserve">. </w:t>
      </w:r>
    </w:p>
    <w:p w14:paraId="4DEC720B" w14:textId="513C040A" w:rsidR="008974DB" w:rsidRDefault="008974DB" w:rsidP="00B56804">
      <w:pPr>
        <w:spacing w:before="60"/>
        <w:jc w:val="both"/>
        <w:rPr>
          <w:lang w:eastAsia="zh-CN"/>
        </w:rPr>
      </w:pPr>
      <w:r w:rsidRPr="008974DB">
        <w:rPr>
          <w:lang w:eastAsia="zh-CN"/>
        </w:rPr>
        <w:t xml:space="preserve">In addition, from rapporteur perspective, the initial work plan for Rel-18 MIMO evolution for downlink and uplink </w:t>
      </w:r>
      <w:r w:rsidR="00E859F5">
        <w:rPr>
          <w:lang w:eastAsia="zh-CN"/>
        </w:rPr>
        <w:t>demodulation</w:t>
      </w:r>
      <w:r w:rsidRPr="008974DB">
        <w:rPr>
          <w:lang w:eastAsia="zh-CN"/>
        </w:rPr>
        <w:t xml:space="preserve"> performance part are provided in [</w:t>
      </w:r>
      <w:r w:rsidR="00E20A2F">
        <w:rPr>
          <w:lang w:eastAsia="zh-CN"/>
        </w:rPr>
        <w:t>3</w:t>
      </w:r>
      <w:r w:rsidRPr="008974DB">
        <w:rPr>
          <w:lang w:eastAsia="zh-CN"/>
        </w:rPr>
        <w:t>].</w:t>
      </w:r>
    </w:p>
    <w:p w14:paraId="6CC4AFAF" w14:textId="017AB95F" w:rsidR="00A6734F" w:rsidRDefault="00A6734F" w:rsidP="00A6734F">
      <w:pPr>
        <w:pStyle w:val="1"/>
        <w:numPr>
          <w:ilvl w:val="0"/>
          <w:numId w:val="19"/>
        </w:numPr>
        <w:rPr>
          <w:rFonts w:asciiTheme="minorHAnsi" w:hAnsiTheme="minorHAnsi" w:cstheme="minorHAnsi"/>
          <w:lang w:val="en-US" w:eastAsia="zh-CN"/>
        </w:rPr>
      </w:pPr>
      <w:r>
        <w:rPr>
          <w:rFonts w:asciiTheme="minorHAnsi" w:hAnsiTheme="minorHAnsi" w:cstheme="minorHAnsi"/>
          <w:lang w:val="en-US" w:eastAsia="zh-CN"/>
        </w:rPr>
        <w:t>Requirement assumptions</w:t>
      </w:r>
    </w:p>
    <w:p w14:paraId="41C350E0" w14:textId="4CAB5591" w:rsidR="00C64A5F" w:rsidRDefault="00C64A5F" w:rsidP="00C64A5F">
      <w:pPr>
        <w:jc w:val="both"/>
        <w:rPr>
          <w:lang w:val="en-US" w:eastAsia="zh-CN"/>
        </w:rPr>
      </w:pPr>
      <w:r>
        <w:rPr>
          <w:lang w:val="en-US" w:eastAsia="zh-CN"/>
        </w:rPr>
        <w:t xml:space="preserve">In general,  for the channel bandwidth subcarrier spacing, TDD </w:t>
      </w:r>
      <w:r>
        <w:rPr>
          <w:rFonts w:hint="eastAsia"/>
          <w:lang w:val="en-US" w:eastAsia="zh-CN"/>
        </w:rPr>
        <w:t>DL-UL</w:t>
      </w:r>
      <w:r>
        <w:rPr>
          <w:lang w:val="en-US" w:eastAsia="zh-CN"/>
        </w:rPr>
        <w:t xml:space="preserve"> configuration, and the number of UE Rx antennas, if no special description, use below table as usual.</w:t>
      </w:r>
    </w:p>
    <w:p w14:paraId="63FE7750" w14:textId="14115EDF" w:rsidR="00726D8C" w:rsidRDefault="00726D8C" w:rsidP="00C64A5F">
      <w:pPr>
        <w:jc w:val="both"/>
        <w:rPr>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general requirements for Rel-18 MIMO evolution tests as below</w:t>
      </w:r>
    </w:p>
    <w:tbl>
      <w:tblPr>
        <w:tblStyle w:val="aff7"/>
        <w:tblW w:w="0" w:type="auto"/>
        <w:tblLook w:val="04A0" w:firstRow="1" w:lastRow="0" w:firstColumn="1" w:lastColumn="0" w:noHBand="0" w:noVBand="1"/>
      </w:tblPr>
      <w:tblGrid>
        <w:gridCol w:w="4815"/>
        <w:gridCol w:w="4816"/>
      </w:tblGrid>
      <w:tr w:rsidR="00C64A5F" w14:paraId="398F0F07" w14:textId="77777777" w:rsidTr="00C64A5F">
        <w:tc>
          <w:tcPr>
            <w:tcW w:w="4815" w:type="dxa"/>
          </w:tcPr>
          <w:p w14:paraId="6EFE2985" w14:textId="12402862" w:rsidR="00C64A5F" w:rsidRPr="00C64A5F" w:rsidRDefault="00C64A5F" w:rsidP="00C64A5F">
            <w:pPr>
              <w:jc w:val="center"/>
              <w:rPr>
                <w:rFonts w:eastAsiaTheme="minorEastAsia"/>
                <w:b/>
                <w:lang w:val="en-US" w:eastAsia="zh-CN"/>
              </w:rPr>
            </w:pPr>
            <w:r w:rsidRPr="00C64A5F">
              <w:rPr>
                <w:rFonts w:eastAsiaTheme="minorEastAsia"/>
                <w:b/>
                <w:lang w:val="en-US" w:eastAsia="zh-CN"/>
              </w:rPr>
              <w:t>Parameter</w:t>
            </w:r>
          </w:p>
        </w:tc>
        <w:tc>
          <w:tcPr>
            <w:tcW w:w="4816" w:type="dxa"/>
          </w:tcPr>
          <w:p w14:paraId="278BCEF3" w14:textId="3BAE608D" w:rsidR="00C64A5F" w:rsidRPr="00C64A5F" w:rsidRDefault="00C64A5F" w:rsidP="00C64A5F">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C64A5F" w14:paraId="48FBD02D" w14:textId="77777777" w:rsidTr="00C64A5F">
        <w:tc>
          <w:tcPr>
            <w:tcW w:w="4815" w:type="dxa"/>
          </w:tcPr>
          <w:p w14:paraId="404055B6" w14:textId="0E52D8DA" w:rsidR="00C64A5F" w:rsidRDefault="00C64A5F" w:rsidP="00643904">
            <w:pPr>
              <w:spacing w:after="0"/>
              <w:jc w:val="both"/>
              <w:rPr>
                <w:lang w:val="en-US" w:eastAsia="zh-CN"/>
              </w:rPr>
            </w:pPr>
            <w:r w:rsidRPr="00C64A5F">
              <w:rPr>
                <w:lang w:val="en-US" w:eastAsia="zh-CN"/>
              </w:rPr>
              <w:t>Channel bandwidth and subcarrier spacing</w:t>
            </w:r>
          </w:p>
        </w:tc>
        <w:tc>
          <w:tcPr>
            <w:tcW w:w="4816" w:type="dxa"/>
          </w:tcPr>
          <w:p w14:paraId="1CDC6F88" w14:textId="4AB18619" w:rsidR="00C64A5F" w:rsidRPr="00C64A5F" w:rsidRDefault="00C64A5F" w:rsidP="00643904">
            <w:pPr>
              <w:spacing w:after="0"/>
              <w:jc w:val="both"/>
              <w:rPr>
                <w:lang w:val="en-US" w:eastAsia="zh-CN"/>
              </w:rPr>
            </w:pPr>
            <w:r w:rsidRPr="00C64A5F">
              <w:rPr>
                <w:lang w:val="en-US" w:eastAsia="zh-CN"/>
              </w:rPr>
              <w:t>For FDD, 10MHz/15kHz</w:t>
            </w:r>
          </w:p>
          <w:p w14:paraId="7F24FC9B" w14:textId="3D7D182A" w:rsidR="00C64A5F" w:rsidRDefault="00C64A5F" w:rsidP="00643904">
            <w:pPr>
              <w:spacing w:after="0"/>
              <w:jc w:val="both"/>
              <w:rPr>
                <w:lang w:val="en-US" w:eastAsia="zh-CN"/>
              </w:rPr>
            </w:pPr>
            <w:r w:rsidRPr="00C64A5F">
              <w:rPr>
                <w:lang w:val="en-US" w:eastAsia="zh-CN"/>
              </w:rPr>
              <w:t>For TDD, 40MHz/30kHz</w:t>
            </w:r>
          </w:p>
        </w:tc>
      </w:tr>
      <w:tr w:rsidR="00C64A5F" w14:paraId="619BDE77" w14:textId="77777777" w:rsidTr="00C64A5F">
        <w:tc>
          <w:tcPr>
            <w:tcW w:w="4815" w:type="dxa"/>
          </w:tcPr>
          <w:p w14:paraId="7F6E3093" w14:textId="7A44498D" w:rsidR="00C64A5F" w:rsidRDefault="00C64A5F" w:rsidP="00643904">
            <w:pPr>
              <w:spacing w:after="0"/>
              <w:jc w:val="both"/>
              <w:rPr>
                <w:lang w:val="en-US" w:eastAsia="zh-CN"/>
              </w:rPr>
            </w:pPr>
            <w:r w:rsidRPr="00C64A5F">
              <w:rPr>
                <w:lang w:val="en-US" w:eastAsia="zh-CN"/>
              </w:rPr>
              <w:t>TDD DL-UL configuration</w:t>
            </w:r>
          </w:p>
        </w:tc>
        <w:tc>
          <w:tcPr>
            <w:tcW w:w="4816" w:type="dxa"/>
          </w:tcPr>
          <w:p w14:paraId="414A7CA0" w14:textId="6D30102B" w:rsidR="00C64A5F" w:rsidRPr="008649BD" w:rsidRDefault="008649BD" w:rsidP="00643904">
            <w:pPr>
              <w:spacing w:after="0"/>
              <w:jc w:val="both"/>
              <w:rPr>
                <w:lang w:eastAsia="zh-CN"/>
              </w:rPr>
            </w:pPr>
            <w:r w:rsidRPr="008649BD">
              <w:rPr>
                <w:lang w:eastAsia="zh-CN"/>
              </w:rPr>
              <w:t>FR1.30-1 as specified in 38.101-4 Annex A.</w:t>
            </w:r>
          </w:p>
        </w:tc>
      </w:tr>
      <w:tr w:rsidR="00C64A5F" w14:paraId="6FD04F5E" w14:textId="77777777" w:rsidTr="00C64A5F">
        <w:tc>
          <w:tcPr>
            <w:tcW w:w="4815" w:type="dxa"/>
          </w:tcPr>
          <w:p w14:paraId="33B25AFD" w14:textId="4BB78F0B" w:rsidR="00C64A5F" w:rsidRDefault="00643904" w:rsidP="00643904">
            <w:pPr>
              <w:spacing w:after="0"/>
              <w:jc w:val="both"/>
              <w:rPr>
                <w:lang w:val="en-US" w:eastAsia="zh-CN"/>
              </w:rPr>
            </w:pPr>
            <w:r>
              <w:rPr>
                <w:lang w:val="en-US" w:eastAsia="zh-CN"/>
              </w:rPr>
              <w:t>N</w:t>
            </w:r>
            <w:r w:rsidRPr="00643904">
              <w:rPr>
                <w:lang w:val="en-US" w:eastAsia="zh-CN"/>
              </w:rPr>
              <w:t>umber of UE receiver antennas</w:t>
            </w:r>
          </w:p>
        </w:tc>
        <w:tc>
          <w:tcPr>
            <w:tcW w:w="4816" w:type="dxa"/>
          </w:tcPr>
          <w:p w14:paraId="5C597AFE" w14:textId="0BFEF69D" w:rsidR="00C64A5F" w:rsidRPr="00643904" w:rsidRDefault="00643904" w:rsidP="00643904">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bl>
    <w:p w14:paraId="0B718B76" w14:textId="77777777" w:rsidR="002045DE" w:rsidRPr="002045DE" w:rsidRDefault="002045DE" w:rsidP="002045DE">
      <w:pPr>
        <w:pStyle w:val="aff8"/>
        <w:keepNext/>
        <w:keepLines/>
        <w:numPr>
          <w:ilvl w:val="0"/>
          <w:numId w:val="21"/>
        </w:numPr>
        <w:overflowPunct/>
        <w:autoSpaceDE/>
        <w:autoSpaceDN/>
        <w:adjustRightInd/>
        <w:spacing w:before="180"/>
        <w:ind w:firstLineChars="0"/>
        <w:textAlignment w:val="auto"/>
        <w:outlineLvl w:val="1"/>
        <w:rPr>
          <w:rFonts w:ascii="Arial" w:eastAsia="宋体" w:hAnsi="Arial"/>
          <w:vanish/>
          <w:sz w:val="32"/>
          <w:lang w:val="sv-SE" w:eastAsia="zh-CN"/>
        </w:rPr>
      </w:pPr>
    </w:p>
    <w:p w14:paraId="176B29F3" w14:textId="7CB36656" w:rsidR="0087716F" w:rsidRDefault="007B205B" w:rsidP="007B205B">
      <w:pPr>
        <w:pStyle w:val="2"/>
        <w:numPr>
          <w:ilvl w:val="1"/>
          <w:numId w:val="21"/>
        </w:numPr>
        <w:rPr>
          <w:lang w:eastAsia="zh-CN"/>
        </w:rPr>
      </w:pPr>
      <w:r w:rsidRPr="007B205B">
        <w:rPr>
          <w:lang w:eastAsia="zh-CN"/>
        </w:rPr>
        <w:t xml:space="preserve">TypeII </w:t>
      </w:r>
      <w:r w:rsidR="00FA128F">
        <w:rPr>
          <w:lang w:eastAsia="zh-CN"/>
        </w:rPr>
        <w:t xml:space="preserve">Doppler </w:t>
      </w:r>
      <w:r w:rsidRPr="007B205B">
        <w:rPr>
          <w:lang w:eastAsia="zh-CN"/>
        </w:rPr>
        <w:t xml:space="preserve">for </w:t>
      </w:r>
      <w:r w:rsidR="00FA128F">
        <w:rPr>
          <w:lang w:eastAsia="zh-CN"/>
        </w:rPr>
        <w:t xml:space="preserve">UE </w:t>
      </w:r>
      <w:r w:rsidRPr="007B205B">
        <w:rPr>
          <w:lang w:eastAsia="zh-CN"/>
        </w:rPr>
        <w:t>predicted PMI</w:t>
      </w:r>
    </w:p>
    <w:p w14:paraId="7CEF6ECE" w14:textId="796E30B6" w:rsidR="006413C2" w:rsidRDefault="00076069" w:rsidP="00A6734F">
      <w:pPr>
        <w:jc w:val="both"/>
        <w:rPr>
          <w:lang w:eastAsia="zh-CN"/>
        </w:rPr>
      </w:pPr>
      <w:r w:rsidRPr="00076069">
        <w:rPr>
          <w:lang w:val="sv-SE" w:eastAsia="zh-CN"/>
        </w:rPr>
        <w:t>For the medium/high</w:t>
      </w:r>
      <w:r>
        <w:rPr>
          <w:lang w:val="sv-SE" w:eastAsia="zh-CN"/>
        </w:rPr>
        <w:t xml:space="preserve"> speed scenario, obvious performance degradation occurs due to the outdated CSI reporting, which means the time difference between CSI measurment occasion and </w:t>
      </w:r>
      <w:r w:rsidR="0092658D">
        <w:rPr>
          <w:lang w:val="sv-SE" w:eastAsia="zh-CN"/>
        </w:rPr>
        <w:t>PDSCH transmission using this CSI is more than channel coherence time</w:t>
      </w:r>
      <w:r w:rsidR="00C6265E">
        <w:rPr>
          <w:lang w:val="sv-SE" w:eastAsia="zh-CN"/>
        </w:rPr>
        <w:t>, a</w:t>
      </w:r>
      <w:r w:rsidR="0092658D">
        <w:rPr>
          <w:lang w:val="sv-SE" w:eastAsia="zh-CN"/>
        </w:rPr>
        <w:t>nd the the channel coherence time</w:t>
      </w:r>
      <w:r w:rsidR="00CD7A80" w:rsidRPr="00D5686E">
        <w:rPr>
          <w:sz w:val="18"/>
          <w:lang w:val="sv-SE" w:eastAsia="zh-CN"/>
        </w:rPr>
        <w:t xml:space="preserve"> </w:t>
      </w:r>
      <m:oMath>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s</m:t>
            </m:r>
          </m:sub>
        </m:sSub>
      </m:oMath>
      <w:r w:rsidR="00CD7A80">
        <w:rPr>
          <w:lang w:val="sv-SE" w:eastAsia="zh-CN"/>
        </w:rPr>
        <w:t xml:space="preserve"> </w:t>
      </w:r>
      <w:r w:rsidR="0092658D">
        <w:rPr>
          <w:lang w:val="sv-SE" w:eastAsia="zh-CN"/>
        </w:rPr>
        <w:t xml:space="preserve">is inversely proportional to the </w:t>
      </w:r>
      <w:r w:rsidR="00CD7A80">
        <w:rPr>
          <w:lang w:val="sv-SE" w:eastAsia="zh-CN"/>
        </w:rPr>
        <w:t xml:space="preserve">maximum </w:t>
      </w:r>
      <w:r w:rsidR="0092658D">
        <w:rPr>
          <w:lang w:val="sv-SE" w:eastAsia="zh-CN"/>
        </w:rPr>
        <w:t>doppper</w:t>
      </w:r>
      <w:r w:rsidR="00CD7A80">
        <w:rPr>
          <w:lang w:val="sv-SE" w:eastAsia="zh-CN"/>
        </w:rPr>
        <w:t xml:space="preserve"> shift </w:t>
      </w:r>
      <m:oMath>
        <m:sSub>
          <m:sSubPr>
            <m:ctrlPr>
              <w:rPr>
                <w:rFonts w:ascii="Cambria Math" w:eastAsia="Times New Roman" w:hAnsi="Cambria Math" w:cstheme="minorHAnsi"/>
                <w:i/>
                <w:sz w:val="18"/>
                <w:lang w:eastAsia="en-GB"/>
              </w:rPr>
            </m:ctrlPr>
          </m:sSubPr>
          <m:e>
            <m:r>
              <w:rPr>
                <w:rFonts w:ascii="Cambria Math" w:eastAsia="Times New Roman" w:hAnsi="Cambria Math" w:cstheme="minorHAnsi"/>
                <w:sz w:val="18"/>
                <w:lang w:eastAsia="en-GB"/>
              </w:rPr>
              <m:t>f</m:t>
            </m:r>
          </m:e>
          <m:sub>
            <m:r>
              <w:rPr>
                <w:rFonts w:ascii="Cambria Math" w:eastAsia="Times New Roman" w:hAnsi="Cambria Math" w:cstheme="minorHAnsi"/>
                <w:sz w:val="18"/>
                <w:lang w:eastAsia="en-GB"/>
              </w:rPr>
              <m:t>d</m:t>
            </m:r>
          </m:sub>
        </m:sSub>
      </m:oMath>
      <w:r w:rsidR="00CD7A80">
        <w:rPr>
          <w:lang w:val="sv-SE" w:eastAsia="zh-CN"/>
        </w:rPr>
        <w:t xml:space="preserve"> as </w:t>
      </w:r>
      <m:oMath>
        <m:sSub>
          <m:sSubPr>
            <m:ctrlPr>
              <w:rPr>
                <w:rFonts w:ascii="Cambria Math" w:eastAsia="Times New Roman" w:hAnsi="Cambria Math"/>
                <w:i/>
                <w:sz w:val="18"/>
                <w:lang w:eastAsia="en-GB"/>
              </w:rPr>
            </m:ctrlPr>
          </m:sSubPr>
          <m:e>
            <m:r>
              <w:rPr>
                <w:rFonts w:ascii="Cambria Math" w:eastAsia="Times New Roman" w:hAnsi="Cambria Math"/>
                <w:sz w:val="18"/>
                <w:lang w:eastAsia="en-GB"/>
              </w:rPr>
              <m:t>T</m:t>
            </m:r>
          </m:e>
          <m:sub>
            <m:r>
              <w:rPr>
                <w:rFonts w:ascii="Cambria Math" w:eastAsia="Times New Roman" w:hAnsi="Cambria Math"/>
                <w:sz w:val="18"/>
                <w:lang w:eastAsia="en-GB"/>
              </w:rPr>
              <m:t>s</m:t>
            </m:r>
          </m:sub>
        </m:sSub>
        <m:r>
          <w:rPr>
            <w:rFonts w:ascii="Cambria Math" w:eastAsia="Times New Roman" w:hAnsi="Cambria Math"/>
            <w:sz w:val="18"/>
            <w:lang w:eastAsia="en-GB"/>
          </w:rPr>
          <m:t>≈1/</m:t>
        </m:r>
        <m:sSub>
          <m:sSubPr>
            <m:ctrlPr>
              <w:rPr>
                <w:rFonts w:ascii="Cambria Math" w:eastAsia="Times New Roman" w:hAnsi="Cambria Math"/>
                <w:i/>
                <w:sz w:val="18"/>
                <w:lang w:eastAsia="en-GB"/>
              </w:rPr>
            </m:ctrlPr>
          </m:sSubPr>
          <m:e>
            <m:r>
              <w:rPr>
                <w:rFonts w:ascii="Cambria Math" w:eastAsia="Times New Roman" w:hAnsi="Cambria Math"/>
                <w:sz w:val="18"/>
                <w:lang w:eastAsia="en-GB"/>
              </w:rPr>
              <m:t>f</m:t>
            </m:r>
          </m:e>
          <m:sub>
            <m:r>
              <w:rPr>
                <w:rFonts w:ascii="Cambria Math" w:eastAsia="Times New Roman" w:hAnsi="Cambria Math"/>
                <w:sz w:val="18"/>
                <w:lang w:eastAsia="en-GB"/>
              </w:rPr>
              <m:t>d</m:t>
            </m:r>
          </m:sub>
        </m:sSub>
      </m:oMath>
      <w:r w:rsidR="00CD7A80">
        <w:rPr>
          <w:rFonts w:hint="eastAsia"/>
          <w:lang w:eastAsia="zh-CN"/>
        </w:rPr>
        <w:t>.</w:t>
      </w:r>
      <w:r w:rsidR="009F3D4E">
        <w:rPr>
          <w:lang w:eastAsia="zh-CN"/>
        </w:rPr>
        <w:t xml:space="preserve"> In order to reduce the CS</w:t>
      </w:r>
      <w:r w:rsidR="000153C0">
        <w:rPr>
          <w:lang w:eastAsia="zh-CN"/>
        </w:rPr>
        <w:t xml:space="preserve">I reporting </w:t>
      </w:r>
      <w:r w:rsidR="000153C0">
        <w:rPr>
          <w:rFonts w:hint="eastAsia"/>
          <w:lang w:eastAsia="zh-CN"/>
        </w:rPr>
        <w:t>aging</w:t>
      </w:r>
      <w:r w:rsidR="000153C0">
        <w:rPr>
          <w:lang w:eastAsia="zh-CN"/>
        </w:rPr>
        <w:t xml:space="preserve"> </w:t>
      </w:r>
      <w:r w:rsidR="000153C0">
        <w:rPr>
          <w:rFonts w:hint="eastAsia"/>
          <w:lang w:eastAsia="zh-CN"/>
        </w:rPr>
        <w:t>time,</w:t>
      </w:r>
      <w:r w:rsidR="000153C0">
        <w:rPr>
          <w:lang w:eastAsia="zh-CN"/>
        </w:rPr>
        <w:t xml:space="preserve"> new codebook types </w:t>
      </w:r>
      <w:r w:rsidR="0061460F">
        <w:rPr>
          <w:lang w:eastAsia="zh-CN"/>
        </w:rPr>
        <w:t>as ‘</w:t>
      </w:r>
      <w:r w:rsidR="0061460F" w:rsidRPr="0061460F">
        <w:rPr>
          <w:lang w:eastAsia="zh-CN"/>
        </w:rPr>
        <w:t>typeII-Doppler-r18</w:t>
      </w:r>
      <w:r w:rsidR="0061460F">
        <w:rPr>
          <w:lang w:eastAsia="zh-CN"/>
        </w:rPr>
        <w:t>’ and ‘</w:t>
      </w:r>
      <w:r w:rsidR="0061460F" w:rsidRPr="0061460F">
        <w:rPr>
          <w:lang w:eastAsia="zh-CN"/>
        </w:rPr>
        <w:t>typeII-Doppler-</w:t>
      </w:r>
      <w:r w:rsidR="0061460F">
        <w:rPr>
          <w:lang w:eastAsia="zh-CN"/>
        </w:rPr>
        <w:t>PortSelection-</w:t>
      </w:r>
      <w:r w:rsidR="0061460F" w:rsidRPr="0061460F">
        <w:rPr>
          <w:lang w:eastAsia="zh-CN"/>
        </w:rPr>
        <w:t>r18</w:t>
      </w:r>
      <w:r w:rsidR="0061460F">
        <w:rPr>
          <w:lang w:eastAsia="zh-CN"/>
        </w:rPr>
        <w:t xml:space="preserve">’ </w:t>
      </w:r>
      <w:r w:rsidR="000153C0">
        <w:rPr>
          <w:lang w:eastAsia="zh-CN"/>
        </w:rPr>
        <w:t>for channel prediction at the UE side are introduced by RAN1 in 38.214 [4].</w:t>
      </w:r>
    </w:p>
    <w:p w14:paraId="0789404C" w14:textId="77777777" w:rsidR="00C64A5F" w:rsidRPr="00250D69" w:rsidRDefault="00C64A5F" w:rsidP="00C64A5F">
      <w:pPr>
        <w:jc w:val="both"/>
        <w:rPr>
          <w:b/>
          <w:u w:val="single"/>
          <w:lang w:val="sv-SE" w:eastAsia="zh-CN"/>
        </w:rPr>
      </w:pPr>
      <w:r w:rsidRPr="00250D69">
        <w:rPr>
          <w:rFonts w:hint="eastAsia"/>
          <w:b/>
          <w:u w:val="single"/>
          <w:lang w:val="sv-SE" w:eastAsia="zh-CN"/>
        </w:rPr>
        <w:lastRenderedPageBreak/>
        <w:t>P</w:t>
      </w:r>
      <w:r w:rsidRPr="00250D69">
        <w:rPr>
          <w:b/>
          <w:u w:val="single"/>
          <w:lang w:val="sv-SE" w:eastAsia="zh-CN"/>
        </w:rPr>
        <w:t>ropagation channel</w:t>
      </w:r>
    </w:p>
    <w:p w14:paraId="377469F8" w14:textId="29FE8349" w:rsidR="00C64A5F" w:rsidRPr="00567F82" w:rsidRDefault="00C64A5F" w:rsidP="00C64A5F">
      <w:pPr>
        <w:jc w:val="both"/>
        <w:rPr>
          <w:lang w:val="en-US" w:eastAsia="zh-CN"/>
        </w:rPr>
      </w:pPr>
      <w:r>
        <w:rPr>
          <w:lang w:val="sv-SE" w:eastAsia="zh-CN"/>
        </w:rPr>
        <w:t xml:space="preserve">As this enhanced typeII for predicted PMI is targeting for FR1 high/medium UE velocities, and related performance estimation of this enhanced codebook in RAN1 are based on 30km/h and 100km/h, which corresponding to maximum doppler shift 72Hz and 240.7Hz at carrier frequency 2.6GHz. Thus </w:t>
      </w:r>
      <w:r>
        <w:rPr>
          <w:rFonts w:hint="eastAsia"/>
          <w:lang w:val="sv-SE" w:eastAsia="zh-CN"/>
        </w:rPr>
        <w:t>w</w:t>
      </w:r>
      <w:r>
        <w:rPr>
          <w:lang w:val="sv-SE" w:eastAsia="zh-CN"/>
        </w:rPr>
        <w:t>e think TD</w:t>
      </w:r>
      <w:r>
        <w:rPr>
          <w:rFonts w:hint="eastAsia"/>
          <w:lang w:val="sv-SE" w:eastAsia="zh-CN"/>
        </w:rPr>
        <w:t>L</w:t>
      </w:r>
      <w:r>
        <w:rPr>
          <w:lang w:val="sv-SE" w:eastAsia="zh-CN"/>
        </w:rPr>
        <w:t>A30-</w:t>
      </w:r>
      <w:r w:rsidR="00E00CE6">
        <w:rPr>
          <w:lang w:val="sv-SE" w:eastAsia="zh-CN"/>
        </w:rPr>
        <w:t>24</w:t>
      </w:r>
      <w:r>
        <w:rPr>
          <w:lang w:val="sv-SE" w:eastAsia="zh-CN"/>
        </w:rPr>
        <w:t xml:space="preserve">0 could be selected as a starting point for Rel-18 </w:t>
      </w:r>
      <w:r w:rsidRPr="00567F82">
        <w:rPr>
          <w:lang w:val="sv-SE" w:eastAsia="zh-CN"/>
        </w:rPr>
        <w:t xml:space="preserve">TypeII for </w:t>
      </w:r>
      <w:r>
        <w:rPr>
          <w:lang w:val="sv-SE" w:eastAsia="zh-CN"/>
        </w:rPr>
        <w:t xml:space="preserve">UE </w:t>
      </w:r>
      <w:r w:rsidRPr="00567F82">
        <w:rPr>
          <w:lang w:val="sv-SE" w:eastAsia="zh-CN"/>
        </w:rPr>
        <w:t>predicted PMI test.</w:t>
      </w:r>
    </w:p>
    <w:p w14:paraId="08121814" w14:textId="1E708FAF" w:rsidR="00C64A5F" w:rsidRDefault="00C64A5F" w:rsidP="00C64A5F">
      <w:pPr>
        <w:jc w:val="both"/>
        <w:rPr>
          <w:lang w:val="sv-SE" w:eastAsia="zh-CN"/>
        </w:rPr>
      </w:pPr>
      <w:r w:rsidRPr="00241C3B">
        <w:rPr>
          <w:b/>
          <w:lang w:val="en-US" w:eastAsia="zh-CN"/>
        </w:rPr>
        <w:t xml:space="preserve">Proposal </w:t>
      </w:r>
      <w:r w:rsidR="00A7602D">
        <w:rPr>
          <w:b/>
          <w:lang w:val="en-US" w:eastAsia="zh-CN"/>
        </w:rPr>
        <w:t>2</w:t>
      </w:r>
      <w:r w:rsidRPr="00241C3B">
        <w:rPr>
          <w:b/>
          <w:lang w:val="en-US" w:eastAsia="zh-CN"/>
        </w:rPr>
        <w:t xml:space="preserve">: </w:t>
      </w:r>
      <w:r w:rsidR="00726D8C">
        <w:rPr>
          <w:b/>
          <w:lang w:val="en-US" w:eastAsia="zh-CN"/>
        </w:rPr>
        <w:t xml:space="preserve">Higher Doppler shift propagation channel, such as </w:t>
      </w:r>
      <w:r w:rsidRPr="00785817">
        <w:rPr>
          <w:b/>
          <w:lang w:val="en-US" w:eastAsia="zh-CN"/>
        </w:rPr>
        <w:t>TDLA30-</w:t>
      </w:r>
      <w:r w:rsidR="00E00CE6">
        <w:rPr>
          <w:b/>
          <w:lang w:val="en-US" w:eastAsia="zh-CN"/>
        </w:rPr>
        <w:t>24</w:t>
      </w:r>
      <w:r w:rsidRPr="00785817">
        <w:rPr>
          <w:b/>
          <w:lang w:val="en-US" w:eastAsia="zh-CN"/>
        </w:rPr>
        <w:t xml:space="preserve">0 could be selected as </w:t>
      </w:r>
      <w:r>
        <w:rPr>
          <w:b/>
          <w:lang w:val="en-US" w:eastAsia="zh-CN"/>
        </w:rPr>
        <w:t xml:space="preserve">a </w:t>
      </w:r>
      <w:r w:rsidRPr="00785817">
        <w:rPr>
          <w:b/>
          <w:lang w:val="en-US" w:eastAsia="zh-CN"/>
        </w:rPr>
        <w:t>starting point for Rel-18 TypeII Doppler PMI test.</w:t>
      </w:r>
    </w:p>
    <w:p w14:paraId="39326798" w14:textId="77777777" w:rsidR="00C64A5F" w:rsidRDefault="00C64A5F" w:rsidP="00C64A5F">
      <w:pPr>
        <w:jc w:val="both"/>
        <w:rPr>
          <w:b/>
          <w:u w:val="single"/>
          <w:lang w:val="sv-SE" w:eastAsia="zh-CN"/>
        </w:rPr>
      </w:pPr>
      <w:r>
        <w:rPr>
          <w:b/>
          <w:u w:val="single"/>
          <w:lang w:val="sv-SE" w:eastAsia="zh-CN"/>
        </w:rPr>
        <w:t>C</w:t>
      </w:r>
      <w:r w:rsidRPr="008E07D7">
        <w:rPr>
          <w:b/>
          <w:u w:val="single"/>
          <w:lang w:val="sv-SE" w:eastAsia="zh-CN"/>
        </w:rPr>
        <w:t>orrelation configurations</w:t>
      </w:r>
    </w:p>
    <w:p w14:paraId="5DBD1220" w14:textId="77777777" w:rsidR="00C64A5F" w:rsidRDefault="00C64A5F" w:rsidP="00C64A5F">
      <w:pPr>
        <w:jc w:val="both"/>
        <w:rPr>
          <w:lang w:val="sv-SE" w:eastAsia="zh-CN"/>
        </w:rPr>
      </w:pPr>
      <w:r>
        <w:rPr>
          <w:lang w:val="sv-SE" w:eastAsia="zh-CN"/>
        </w:rPr>
        <w:t>Currently, requirements of Rel-16 TypeII codebook PMI reporting is based on XP Medium, we think it is a good starting point to use the same configuration for Rel-18 TypeII Doppler PMI reportinga.</w:t>
      </w:r>
    </w:p>
    <w:p w14:paraId="396D42A5" w14:textId="3B656552" w:rsidR="00C64A5F" w:rsidRPr="00E93E7B" w:rsidRDefault="00726D8C" w:rsidP="00C64A5F">
      <w:pPr>
        <w:jc w:val="both"/>
        <w:rPr>
          <w:b/>
          <w:lang w:val="en-US" w:eastAsia="zh-CN"/>
        </w:rPr>
      </w:pPr>
      <w:r>
        <w:rPr>
          <w:b/>
          <w:lang w:val="en-US" w:eastAsia="zh-CN"/>
        </w:rPr>
        <w:t xml:space="preserve">Proposal </w:t>
      </w:r>
      <w:r w:rsidR="00A7602D">
        <w:rPr>
          <w:b/>
          <w:lang w:val="en-US" w:eastAsia="zh-CN"/>
        </w:rPr>
        <w:t>3</w:t>
      </w:r>
      <w:r w:rsidR="00C64A5F" w:rsidRPr="00241C3B">
        <w:rPr>
          <w:b/>
          <w:lang w:val="en-US" w:eastAsia="zh-CN"/>
        </w:rPr>
        <w:t xml:space="preserve">: </w:t>
      </w:r>
      <w:r w:rsidR="00C64A5F">
        <w:rPr>
          <w:b/>
          <w:lang w:val="en-US" w:eastAsia="zh-CN"/>
        </w:rPr>
        <w:t xml:space="preserve">Use XP Medium correlation as a starting point for </w:t>
      </w:r>
      <w:r w:rsidR="00C64A5F" w:rsidRPr="00785817">
        <w:rPr>
          <w:b/>
          <w:lang w:val="en-US" w:eastAsia="zh-CN"/>
        </w:rPr>
        <w:t>Rel-18 TypeII Doppler PMI test.</w:t>
      </w:r>
    </w:p>
    <w:p w14:paraId="2D736700" w14:textId="3A3782A1" w:rsidR="009A67E6" w:rsidRPr="008E07D7" w:rsidRDefault="009A67E6" w:rsidP="009A67E6">
      <w:pPr>
        <w:jc w:val="both"/>
        <w:rPr>
          <w:b/>
          <w:u w:val="single"/>
          <w:lang w:val="sv-SE" w:eastAsia="zh-CN"/>
        </w:rPr>
      </w:pPr>
      <w:r>
        <w:rPr>
          <w:b/>
          <w:u w:val="single"/>
          <w:lang w:val="sv-SE" w:eastAsia="zh-CN"/>
        </w:rPr>
        <w:t>N1, N2, O1, O2</w:t>
      </w:r>
      <w:r w:rsidR="0054409B">
        <w:rPr>
          <w:b/>
          <w:u w:val="single"/>
          <w:lang w:val="sv-SE" w:eastAsia="zh-CN"/>
        </w:rPr>
        <w:t xml:space="preserve"> and the number of CSI-RS ports</w:t>
      </w:r>
    </w:p>
    <w:p w14:paraId="3F432B10" w14:textId="31DA0966" w:rsidR="009A67E6" w:rsidRDefault="009A67E6" w:rsidP="009A67E6">
      <w:pPr>
        <w:jc w:val="both"/>
        <w:rPr>
          <w:lang w:val="sv-SE" w:eastAsia="zh-CN"/>
        </w:rPr>
      </w:pPr>
      <w:r>
        <w:rPr>
          <w:lang w:val="sv-SE" w:eastAsia="zh-CN"/>
        </w:rPr>
        <w:t xml:space="preserve">The values of N1 and N2 are configured with the higher layer parameter </w:t>
      </w:r>
      <w:r w:rsidRPr="009A67E6">
        <w:rPr>
          <w:i/>
          <w:lang w:val="sv-SE" w:eastAsia="zh-CN"/>
        </w:rPr>
        <w:t>n1-n2‑codebookSubsetRestriction-Doppler-r18</w:t>
      </w:r>
      <w:r w:rsidRPr="009A67E6">
        <w:rPr>
          <w:lang w:val="sv-SE" w:eastAsia="zh-CN"/>
        </w:rPr>
        <w:t>. The supported configurations of (N1,</w:t>
      </w:r>
      <w:r>
        <w:rPr>
          <w:lang w:val="sv-SE" w:eastAsia="zh-CN"/>
        </w:rPr>
        <w:t xml:space="preserve"> </w:t>
      </w:r>
      <w:r w:rsidRPr="009A67E6">
        <w:rPr>
          <w:lang w:val="sv-SE" w:eastAsia="zh-CN"/>
        </w:rPr>
        <w:t>N</w:t>
      </w:r>
      <w:r>
        <w:rPr>
          <w:lang w:val="sv-SE" w:eastAsia="zh-CN"/>
        </w:rPr>
        <w:t>2</w:t>
      </w:r>
      <w:r w:rsidRPr="009A67E6">
        <w:rPr>
          <w:lang w:val="sv-SE" w:eastAsia="zh-CN"/>
        </w:rPr>
        <w:t>) for a given number of CSI-RS ports and the corresponding values of (O1,</w:t>
      </w:r>
      <w:r>
        <w:rPr>
          <w:lang w:val="sv-SE" w:eastAsia="zh-CN"/>
        </w:rPr>
        <w:t xml:space="preserve"> O</w:t>
      </w:r>
      <w:r w:rsidRPr="009A67E6">
        <w:rPr>
          <w:lang w:val="sv-SE" w:eastAsia="zh-CN"/>
        </w:rPr>
        <w:t>2)  are given in Table 5.2.2.2.1-2</w:t>
      </w:r>
      <w:r>
        <w:rPr>
          <w:lang w:val="sv-SE" w:eastAsia="zh-CN"/>
        </w:rPr>
        <w:t xml:space="preserve"> </w:t>
      </w:r>
      <w:r w:rsidR="0054409B">
        <w:rPr>
          <w:lang w:val="sv-SE" w:eastAsia="zh-CN"/>
        </w:rPr>
        <w:t>in 38.214</w:t>
      </w:r>
      <w:r w:rsidRPr="009A67E6">
        <w:rPr>
          <w:lang w:val="sv-SE" w:eastAsia="zh-CN"/>
        </w:rPr>
        <w:t>. The number of CSI-RS ports, P</w:t>
      </w:r>
      <w:r w:rsidRPr="0054409B">
        <w:rPr>
          <w:vertAlign w:val="subscript"/>
          <w:lang w:val="sv-SE" w:eastAsia="zh-CN"/>
        </w:rPr>
        <w:t>CSI-RS</w:t>
      </w:r>
      <w:r w:rsidRPr="009A67E6">
        <w:rPr>
          <w:lang w:val="sv-SE" w:eastAsia="zh-CN"/>
        </w:rPr>
        <w:t>, is 2</w:t>
      </w:r>
      <w:r w:rsidR="0054409B">
        <w:rPr>
          <w:lang w:val="sv-SE" w:eastAsia="zh-CN"/>
        </w:rPr>
        <w:t>*</w:t>
      </w:r>
      <w:r w:rsidRPr="009A67E6">
        <w:rPr>
          <w:lang w:val="sv-SE" w:eastAsia="zh-CN"/>
        </w:rPr>
        <w:t>N1</w:t>
      </w:r>
      <w:r w:rsidR="0054409B">
        <w:rPr>
          <w:lang w:val="sv-SE" w:eastAsia="zh-CN"/>
        </w:rPr>
        <w:t>*N</w:t>
      </w:r>
      <w:r w:rsidRPr="009A67E6">
        <w:rPr>
          <w:lang w:val="sv-SE" w:eastAsia="zh-CN"/>
        </w:rPr>
        <w:t>2.</w:t>
      </w:r>
      <w:r w:rsidR="0054409B">
        <w:rPr>
          <w:lang w:val="sv-SE" w:eastAsia="zh-CN"/>
        </w:rPr>
        <w:t xml:space="preserve"> </w:t>
      </w:r>
      <w:r>
        <w:rPr>
          <w:lang w:val="sv-SE" w:eastAsia="zh-CN"/>
        </w:rPr>
        <w:t xml:space="preserve">Currently, requirements of </w:t>
      </w:r>
      <w:r w:rsidR="0054409B">
        <w:rPr>
          <w:lang w:val="en-US" w:eastAsia="zh-CN"/>
        </w:rPr>
        <w:t>Rel-16 TypeII codebook PMI reporting</w:t>
      </w:r>
      <w:r>
        <w:rPr>
          <w:lang w:val="sv-SE" w:eastAsia="zh-CN"/>
        </w:rPr>
        <w:t xml:space="preserve"> is based on 16 </w:t>
      </w:r>
      <w:r w:rsidR="0054409B">
        <w:rPr>
          <w:lang w:val="sv-SE" w:eastAsia="zh-CN"/>
        </w:rPr>
        <w:t>CSI-RS ports</w:t>
      </w:r>
      <w:r>
        <w:rPr>
          <w:lang w:val="sv-SE" w:eastAsia="zh-CN"/>
        </w:rPr>
        <w:t xml:space="preserve"> and </w:t>
      </w:r>
      <w:r w:rsidRPr="008E07D7">
        <w:rPr>
          <w:lang w:val="sv-SE" w:eastAsia="zh-CN"/>
        </w:rPr>
        <w:t>(N1,N2) = (4,2)</w:t>
      </w:r>
      <w:r>
        <w:rPr>
          <w:lang w:val="sv-SE" w:eastAsia="zh-CN"/>
        </w:rPr>
        <w:t xml:space="preserve">, </w:t>
      </w:r>
      <w:r w:rsidRPr="008E07D7">
        <w:rPr>
          <w:lang w:val="sv-SE" w:eastAsia="zh-CN"/>
        </w:rPr>
        <w:t>(</w:t>
      </w:r>
      <w:r>
        <w:rPr>
          <w:lang w:val="sv-SE" w:eastAsia="zh-CN"/>
        </w:rPr>
        <w:t>O</w:t>
      </w:r>
      <w:r w:rsidRPr="008E07D7">
        <w:rPr>
          <w:lang w:val="sv-SE" w:eastAsia="zh-CN"/>
        </w:rPr>
        <w:t>1,</w:t>
      </w:r>
      <w:r>
        <w:rPr>
          <w:lang w:val="sv-SE" w:eastAsia="zh-CN"/>
        </w:rPr>
        <w:t>O</w:t>
      </w:r>
      <w:r w:rsidRPr="008E07D7">
        <w:rPr>
          <w:lang w:val="sv-SE" w:eastAsia="zh-CN"/>
        </w:rPr>
        <w:t>2) = (4,</w:t>
      </w:r>
      <w:r>
        <w:rPr>
          <w:lang w:val="sv-SE" w:eastAsia="zh-CN"/>
        </w:rPr>
        <w:t>4</w:t>
      </w:r>
      <w:r w:rsidRPr="008E07D7">
        <w:rPr>
          <w:lang w:val="sv-SE" w:eastAsia="zh-CN"/>
        </w:rPr>
        <w:t>)</w:t>
      </w:r>
      <w:r>
        <w:rPr>
          <w:lang w:val="sv-SE" w:eastAsia="zh-CN"/>
        </w:rPr>
        <w:t>, we think it is a good starting point to use the same configuration.</w:t>
      </w:r>
    </w:p>
    <w:p w14:paraId="0ED7EA45" w14:textId="0977A137" w:rsidR="009A67E6" w:rsidRDefault="009A67E6" w:rsidP="009A67E6">
      <w:pPr>
        <w:jc w:val="both"/>
        <w:rPr>
          <w:b/>
          <w:lang w:val="en-US" w:eastAsia="zh-CN"/>
        </w:rPr>
      </w:pPr>
      <w:r w:rsidRPr="00241C3B">
        <w:rPr>
          <w:b/>
          <w:lang w:val="en-US" w:eastAsia="zh-CN"/>
        </w:rPr>
        <w:t xml:space="preserve">Proposal </w:t>
      </w:r>
      <w:r w:rsidR="00A7602D">
        <w:rPr>
          <w:b/>
          <w:lang w:val="en-US" w:eastAsia="zh-CN"/>
        </w:rPr>
        <w:t>4</w:t>
      </w:r>
      <w:r w:rsidRPr="00241C3B">
        <w:rPr>
          <w:b/>
          <w:lang w:val="en-US" w:eastAsia="zh-CN"/>
        </w:rPr>
        <w:t xml:space="preserve">: </w:t>
      </w:r>
      <w:r>
        <w:rPr>
          <w:b/>
          <w:lang w:val="en-US" w:eastAsia="zh-CN"/>
        </w:rPr>
        <w:t xml:space="preserve">Use </w:t>
      </w:r>
      <w:r w:rsidR="0054409B">
        <w:rPr>
          <w:b/>
          <w:lang w:val="en-US" w:eastAsia="zh-CN"/>
        </w:rPr>
        <w:t xml:space="preserve">the number of CSI-RS ports </w:t>
      </w:r>
      <w:r w:rsidRPr="00E60D2C">
        <w:rPr>
          <w:b/>
          <w:lang w:val="en-US" w:eastAsia="zh-CN"/>
        </w:rPr>
        <w:t xml:space="preserve">16 </w:t>
      </w:r>
      <w:r>
        <w:rPr>
          <w:b/>
          <w:lang w:val="en-US" w:eastAsia="zh-CN"/>
        </w:rPr>
        <w:t>with</w:t>
      </w:r>
      <w:r w:rsidRPr="00E60D2C">
        <w:rPr>
          <w:b/>
          <w:lang w:val="en-US" w:eastAsia="zh-CN"/>
        </w:rPr>
        <w:t xml:space="preserve"> (N1,</w:t>
      </w:r>
      <w:r>
        <w:rPr>
          <w:b/>
          <w:lang w:val="en-US" w:eastAsia="zh-CN"/>
        </w:rPr>
        <w:t xml:space="preserve"> </w:t>
      </w:r>
      <w:r w:rsidRPr="00E60D2C">
        <w:rPr>
          <w:b/>
          <w:lang w:val="en-US" w:eastAsia="zh-CN"/>
        </w:rPr>
        <w:t>N2) = (4,</w:t>
      </w:r>
      <w:r>
        <w:rPr>
          <w:b/>
          <w:lang w:val="en-US" w:eastAsia="zh-CN"/>
        </w:rPr>
        <w:t xml:space="preserve"> </w:t>
      </w:r>
      <w:r w:rsidRPr="00E60D2C">
        <w:rPr>
          <w:b/>
          <w:lang w:val="en-US" w:eastAsia="zh-CN"/>
        </w:rPr>
        <w:t>2), (O1,</w:t>
      </w:r>
      <w:r>
        <w:rPr>
          <w:b/>
          <w:lang w:val="en-US" w:eastAsia="zh-CN"/>
        </w:rPr>
        <w:t xml:space="preserve"> </w:t>
      </w:r>
      <w:r w:rsidRPr="00E60D2C">
        <w:rPr>
          <w:b/>
          <w:lang w:val="en-US" w:eastAsia="zh-CN"/>
        </w:rPr>
        <w:t>O2) = (4,</w:t>
      </w:r>
      <w:r>
        <w:rPr>
          <w:b/>
          <w:lang w:val="en-US" w:eastAsia="zh-CN"/>
        </w:rPr>
        <w:t xml:space="preserve"> </w:t>
      </w:r>
      <w:r w:rsidRPr="00E60D2C">
        <w:rPr>
          <w:b/>
          <w:lang w:val="en-US" w:eastAsia="zh-CN"/>
        </w:rPr>
        <w:t>4)</w:t>
      </w:r>
      <w:r>
        <w:rPr>
          <w:b/>
          <w:lang w:val="en-US" w:eastAsia="zh-CN"/>
        </w:rPr>
        <w:t xml:space="preserve"> as </w:t>
      </w:r>
      <w:r w:rsidR="00756FEB">
        <w:rPr>
          <w:b/>
          <w:lang w:val="en-US" w:eastAsia="zh-CN"/>
        </w:rPr>
        <w:t xml:space="preserve">a </w:t>
      </w:r>
      <w:r>
        <w:rPr>
          <w:b/>
          <w:lang w:val="en-US" w:eastAsia="zh-CN"/>
        </w:rPr>
        <w:t xml:space="preserve">starting point for </w:t>
      </w:r>
      <w:r w:rsidR="00EC41B9">
        <w:rPr>
          <w:b/>
          <w:lang w:val="en-US" w:eastAsia="zh-CN"/>
        </w:rPr>
        <w:t>Rel-18 TypeII Doppler PMI test</w:t>
      </w:r>
      <w:r>
        <w:rPr>
          <w:b/>
          <w:lang w:val="en-US" w:eastAsia="zh-CN"/>
        </w:rPr>
        <w:t>.</w:t>
      </w:r>
    </w:p>
    <w:p w14:paraId="6592F6B5" w14:textId="77777777" w:rsidR="00F90D85" w:rsidRPr="003C08B4" w:rsidRDefault="00F90D85" w:rsidP="00F90D85">
      <w:pPr>
        <w:jc w:val="both"/>
        <w:rPr>
          <w:b/>
          <w:u w:val="single"/>
          <w:lang w:val="sv-SE" w:eastAsia="zh-CN"/>
        </w:rPr>
      </w:pPr>
      <w:r w:rsidRPr="003C08B4">
        <w:rPr>
          <w:b/>
          <w:u w:val="single"/>
          <w:lang w:val="sv-SE" w:eastAsia="zh-CN"/>
        </w:rPr>
        <w:t>paramCombination-Doppler-r18</w:t>
      </w:r>
    </w:p>
    <w:p w14:paraId="549556B2" w14:textId="521C47D6" w:rsidR="00F90D85" w:rsidRDefault="00F90D85" w:rsidP="00F90D85">
      <w:pPr>
        <w:jc w:val="both"/>
        <w:rPr>
          <w:lang w:val="sv-SE" w:eastAsia="zh-CN"/>
        </w:rPr>
      </w:pPr>
      <w:r>
        <w:rPr>
          <w:lang w:val="sv-SE" w:eastAsia="zh-CN"/>
        </w:rPr>
        <w:t>This field describes supported parameter combination represented by (</w:t>
      </w:r>
      <m:oMath>
        <m:r>
          <w:rPr>
            <w:rFonts w:ascii="Cambria Math" w:hAnsi="Cambria Math"/>
            <w:lang w:val="fr-FR" w:eastAsia="fr-FR"/>
          </w:rPr>
          <m:t>L</m:t>
        </m:r>
      </m:oMath>
      <w:r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sidRPr="00372D69">
        <w:rPr>
          <w:lang w:val="sv-SE" w:eastAsia="zh-CN"/>
        </w:rPr>
        <w:t xml:space="preserve">, </w:t>
      </w:r>
      <m:oMath>
        <m:r>
          <w:rPr>
            <w:rFonts w:ascii="Cambria Math" w:hAnsi="Cambria Math"/>
            <w:lang w:val="fr-FR" w:eastAsia="fr-FR"/>
          </w:rPr>
          <m:t>β</m:t>
        </m:r>
      </m:oMath>
      <w:r w:rsidRPr="00372D69">
        <w:rPr>
          <w:lang w:val="sv-SE" w:eastAsia="zh-CN"/>
        </w:rPr>
        <w:t>)</w:t>
      </w:r>
      <w:r>
        <w:rPr>
          <w:lang w:val="sv-SE" w:eastAsia="zh-CN"/>
        </w:rPr>
        <w:t xml:space="preserve"> for Rel-18 TypeII Doppler codebook [4]</w:t>
      </w:r>
      <w:r w:rsidR="003D0891">
        <w:rPr>
          <w:lang w:val="sv-SE" w:eastAsia="zh-CN"/>
        </w:rPr>
        <w:t>, where (*) indicates legacy Rel-16 TypeII codebook combinations</w:t>
      </w:r>
      <w:r>
        <w:rPr>
          <w:lang w:val="sv-SE" w:eastAsia="zh-CN"/>
        </w:rPr>
        <w:t>.</w:t>
      </w:r>
      <w:r w:rsidR="00DC20BD">
        <w:rPr>
          <w:lang w:val="sv-SE" w:eastAsia="zh-CN"/>
        </w:rPr>
        <w:t>While</w:t>
      </w:r>
      <w:r w:rsidR="003D0891">
        <w:rPr>
          <w:lang w:val="sv-SE" w:eastAsia="zh-CN"/>
        </w:rPr>
        <w:t xml:space="preserve"> </w:t>
      </w:r>
      <m:oMath>
        <m:r>
          <w:rPr>
            <w:rFonts w:ascii="Cambria Math" w:hAnsi="Cambria Math"/>
            <w:lang w:val="fr-FR" w:eastAsia="fr-FR"/>
          </w:rPr>
          <m:t>L</m:t>
        </m:r>
      </m:oMath>
      <w:r w:rsidR="003D0891">
        <w:rPr>
          <w:lang w:val="sv-SE" w:eastAsia="zh-CN"/>
        </w:rPr>
        <w:t xml:space="preserve"> is the number of othogonal beams for each polarization, selected from a set of oversampled 2D DFT beams</w:t>
      </w:r>
      <w:r w:rsidR="00DC20BD">
        <w:rPr>
          <w:lang w:val="sv-SE" w:eastAsia="zh-CN"/>
        </w:rPr>
        <w:t xml:space="preserve"> in spatial domain,</w:t>
      </w:r>
      <w:r w:rsidR="003D0891">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oMath>
      <w:r w:rsidR="00B93D25">
        <w:rPr>
          <w:rFonts w:hint="eastAsia"/>
          <w:lang w:val="x-none" w:eastAsia="zh-CN"/>
        </w:rPr>
        <w:t xml:space="preserve"> </w:t>
      </w:r>
      <w:r w:rsidR="00B93D25">
        <w:rPr>
          <w:color w:val="000000"/>
          <w:lang w:val="en-US" w:eastAsia="zh-CN"/>
        </w:rPr>
        <w:t>is configured to determine the number of DFT basis vectors</w:t>
      </w:r>
      <w:r w:rsidR="00DC20BD">
        <w:rPr>
          <w:color w:val="000000"/>
          <w:lang w:val="en-US" w:eastAsia="zh-CN"/>
        </w:rPr>
        <w:t xml:space="preserve"> in frequency domain</w:t>
      </w:r>
      <w:r w:rsidR="00B93D25">
        <w:rPr>
          <w:color w:val="000000"/>
          <w:lang w:val="en-US" w:eastAsia="zh-CN"/>
        </w:rPr>
        <w:t xml:space="preserve">, and  </w:t>
      </w:r>
      <m:oMath>
        <m:r>
          <w:rPr>
            <w:rFonts w:ascii="Cambria Math" w:hAnsi="Cambria Math"/>
            <w:lang w:val="fr-FR" w:eastAsia="fr-FR"/>
          </w:rPr>
          <m:t>β</m:t>
        </m:r>
      </m:oMath>
      <w:r w:rsidR="00B93D25">
        <w:rPr>
          <w:rFonts w:hint="eastAsia"/>
          <w:lang w:val="fr-FR" w:eastAsia="zh-CN"/>
        </w:rPr>
        <w:t xml:space="preserve"> </w:t>
      </w:r>
      <w:r w:rsidR="00B93D25">
        <w:rPr>
          <w:lang w:val="fr-FR" w:eastAsia="zh-CN"/>
        </w:rPr>
        <w:t xml:space="preserve">is configured to determine the number of maximum </w:t>
      </w:r>
      <w:r w:rsidR="00DC20BD">
        <w:rPr>
          <w:lang w:val="fr-FR" w:eastAsia="zh-CN"/>
        </w:rPr>
        <w:t xml:space="preserve">linear combination coefficients. </w:t>
      </w:r>
      <w:r w:rsidR="00DC20BD">
        <w:rPr>
          <w:lang w:val="sv-SE" w:eastAsia="zh-CN"/>
        </w:rPr>
        <w:t xml:space="preserve">Requirements of </w:t>
      </w:r>
      <w:r w:rsidR="00DC20BD">
        <w:rPr>
          <w:lang w:val="en-US" w:eastAsia="zh-CN"/>
        </w:rPr>
        <w:t>Rel-16 TypeII codebook PMI reporting</w:t>
      </w:r>
      <w:r w:rsidR="00DC20BD">
        <w:rPr>
          <w:lang w:val="sv-SE" w:eastAsia="zh-CN"/>
        </w:rPr>
        <w:t xml:space="preserve"> set </w:t>
      </w:r>
      <w:r w:rsidR="00DC20BD" w:rsidRPr="00DC20BD">
        <w:rPr>
          <w:lang w:val="sv-SE" w:eastAsia="zh-CN"/>
        </w:rPr>
        <w:t>paramCombination</w:t>
      </w:r>
      <w:r w:rsidR="00DC20BD">
        <w:rPr>
          <w:lang w:val="sv-SE" w:eastAsia="zh-CN"/>
        </w:rPr>
        <w:t>-r16 as 6 which corresponds to (</w:t>
      </w:r>
      <m:oMath>
        <m:r>
          <w:rPr>
            <w:rFonts w:ascii="Cambria Math" w:hAnsi="Cambria Math"/>
            <w:lang w:val="fr-FR" w:eastAsia="fr-FR"/>
          </w:rPr>
          <m:t>L=4</m:t>
        </m:r>
      </m:oMath>
      <w:r w:rsidR="00DC20BD"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r>
          <w:rPr>
            <w:rFonts w:ascii="Cambria Math" w:eastAsia="Times New Roman" w:hAnsi="Cambria Math" w:cs="Calibri"/>
            <w:lang w:val="x-none"/>
          </w:rPr>
          <m:t>=1/2</m:t>
        </m:r>
      </m:oMath>
      <w:r w:rsidR="00DC20BD" w:rsidRPr="00372D69">
        <w:rPr>
          <w:lang w:val="sv-SE" w:eastAsia="zh-CN"/>
        </w:rPr>
        <w:t xml:space="preserve">, </w:t>
      </w:r>
      <m:oMath>
        <m:r>
          <w:rPr>
            <w:rFonts w:ascii="Cambria Math" w:hAnsi="Cambria Math"/>
            <w:lang w:val="fr-FR" w:eastAsia="fr-FR"/>
          </w:rPr>
          <m:t>β=1/2</m:t>
        </m:r>
      </m:oMath>
      <w:r w:rsidR="00DC20BD" w:rsidRPr="00372D69">
        <w:rPr>
          <w:lang w:val="sv-SE" w:eastAsia="zh-CN"/>
        </w:rPr>
        <w:t>)</w:t>
      </w:r>
      <w:r w:rsidR="006E3D42">
        <w:rPr>
          <w:lang w:val="sv-SE" w:eastAsia="zh-CN"/>
        </w:rPr>
        <w:t xml:space="preserve">, therefore we’d like to propose setting </w:t>
      </w:r>
      <w:r w:rsidR="006E3D42" w:rsidRPr="002E39FA">
        <w:rPr>
          <w:i/>
          <w:lang w:val="sv-SE" w:eastAsia="zh-CN"/>
        </w:rPr>
        <w:t>paramCombination-Doppler-r18</w:t>
      </w:r>
      <w:r w:rsidR="006E3D42">
        <w:rPr>
          <w:lang w:val="sv-SE" w:eastAsia="zh-CN"/>
        </w:rPr>
        <w:t xml:space="preserve"> as 7 (</w:t>
      </w:r>
      <m:oMath>
        <m:r>
          <w:rPr>
            <w:rFonts w:ascii="Cambria Math" w:hAnsi="Cambria Math"/>
            <w:lang w:val="fr-FR" w:eastAsia="fr-FR"/>
          </w:rPr>
          <m:t>L=4</m:t>
        </m:r>
      </m:oMath>
      <w:r w:rsidR="006E3D42" w:rsidRPr="00372D69">
        <w:rPr>
          <w:lang w:val="sv-SE" w:eastAsia="zh-CN"/>
        </w:rPr>
        <w:t xml:space="preserve">, </w:t>
      </w:r>
      <m:oMath>
        <m:sSub>
          <m:sSubPr>
            <m:ctrlPr>
              <w:rPr>
                <w:rFonts w:ascii="Cambria Math" w:eastAsia="Times New Roman" w:hAnsi="Cambria Math" w:cs="Calibri"/>
                <w:i/>
                <w:lang w:val="x-none"/>
              </w:rPr>
            </m:ctrlPr>
          </m:sSubPr>
          <m:e>
            <m:r>
              <w:rPr>
                <w:rFonts w:ascii="Cambria Math" w:eastAsia="Times New Roman" w:hAnsi="Cambria Math" w:cs="Calibri"/>
                <w:lang w:val="x-none"/>
              </w:rPr>
              <m:t>p</m:t>
            </m:r>
          </m:e>
          <m:sub>
            <m:r>
              <w:rPr>
                <w:rFonts w:ascii="Cambria Math" w:eastAsia="Times New Roman" w:hAnsi="Cambria Math" w:cs="Calibri"/>
                <w:lang w:val="x-none"/>
              </w:rPr>
              <m:t>υ</m:t>
            </m:r>
          </m:sub>
        </m:sSub>
        <m:r>
          <w:rPr>
            <w:rFonts w:ascii="Cambria Math" w:eastAsia="Times New Roman" w:hAnsi="Cambria Math" w:cs="Calibri"/>
            <w:lang w:val="x-none"/>
          </w:rPr>
          <m:t>=1/2</m:t>
        </m:r>
      </m:oMath>
      <w:r w:rsidR="006E3D42" w:rsidRPr="00372D69">
        <w:rPr>
          <w:lang w:val="sv-SE" w:eastAsia="zh-CN"/>
        </w:rPr>
        <w:t xml:space="preserve">, </w:t>
      </w:r>
      <m:oMath>
        <m:r>
          <w:rPr>
            <w:rFonts w:ascii="Cambria Math" w:hAnsi="Cambria Math"/>
            <w:lang w:val="fr-FR" w:eastAsia="fr-FR"/>
          </w:rPr>
          <m:t>β=1/2</m:t>
        </m:r>
      </m:oMath>
      <w:r w:rsidR="006E3D42" w:rsidRPr="00372D69">
        <w:rPr>
          <w:lang w:val="sv-SE" w:eastAsia="zh-CN"/>
        </w:rPr>
        <w:t>)</w:t>
      </w:r>
      <w:r w:rsidR="006E3D42">
        <w:rPr>
          <w:lang w:val="sv-SE" w:eastAsia="zh-CN"/>
        </w:rPr>
        <w:t xml:space="preserve"> for Rel-18 TypeII codebook requirments.</w:t>
      </w:r>
    </w:p>
    <w:p w14:paraId="2CF88B7F" w14:textId="22AD572D" w:rsidR="00F90D85" w:rsidRPr="00F90D85" w:rsidRDefault="00F90D85" w:rsidP="00F90D85">
      <w:pPr>
        <w:keepNext/>
        <w:keepLines/>
        <w:spacing w:before="60"/>
        <w:jc w:val="center"/>
        <w:rPr>
          <w:b/>
          <w:color w:val="44546A"/>
          <w:lang w:val="x-none"/>
        </w:rPr>
      </w:pPr>
      <w:r w:rsidRPr="00F90D85">
        <w:rPr>
          <w:b/>
          <w:lang w:val="x-none"/>
        </w:rPr>
        <w:t xml:space="preserve">Table </w:t>
      </w:r>
      <w:r w:rsidR="003D0891">
        <w:rPr>
          <w:b/>
          <w:lang w:val="x-none"/>
        </w:rPr>
        <w:t>1</w:t>
      </w:r>
      <w:r w:rsidRPr="00F90D85">
        <w:rPr>
          <w:b/>
          <w:lang w:val="x-none"/>
        </w:rPr>
        <w:t xml:space="preserve">: Codebook parameter configurations for </w:t>
      </w:r>
      <m:oMath>
        <m:r>
          <m:rPr>
            <m:sty m:val="bi"/>
          </m:rPr>
          <w:rPr>
            <w:rFonts w:ascii="Cambria Math" w:hAnsi="Cambria Math"/>
            <w:color w:val="000000"/>
            <w:lang w:val="fr-FR" w:eastAsia="fr-FR"/>
          </w:rPr>
          <m:t>L</m:t>
        </m:r>
        <m:r>
          <m:rPr>
            <m:sty m:val="bi"/>
          </m:rPr>
          <w:rPr>
            <w:rFonts w:ascii="Cambria Math" w:hAnsi="Cambria Math"/>
            <w:color w:val="000000"/>
            <w:lang w:val="x-none" w:eastAsia="fr-FR"/>
          </w:rPr>
          <m:t xml:space="preserve">, </m:t>
        </m:r>
      </m:oMath>
      <w:r w:rsidRPr="00F90D85">
        <w:rPr>
          <w:b/>
          <w:lang w:val="x-none"/>
        </w:rPr>
        <w:t xml:space="preserve"> </w:t>
      </w:r>
      <m:oMath>
        <m:r>
          <m:rPr>
            <m:sty m:val="b"/>
          </m:rPr>
          <w:rPr>
            <w:rFonts w:ascii="Cambria Math" w:eastAsia="Calibri" w:hAnsi="Cambria Math"/>
            <w:lang w:val="en-US"/>
          </w:rPr>
          <m:t>β</m:t>
        </m:r>
      </m:oMath>
      <w:r w:rsidRPr="00F90D85">
        <w:rPr>
          <w:rFonts w:eastAsia="Calibri"/>
          <w:b/>
          <w:lang w:val="en-US"/>
        </w:rPr>
        <w:t xml:space="preserve"> and </w:t>
      </w:r>
      <m:oMath>
        <m:sSub>
          <m:sSubPr>
            <m:ctrlPr>
              <w:rPr>
                <w:rFonts w:ascii="Cambria Math" w:eastAsia="Calibri" w:hAnsi="Cambria Math"/>
                <w:b/>
                <w:i/>
                <w:lang w:val="en-US"/>
              </w:rPr>
            </m:ctrlPr>
          </m:sSubPr>
          <m:e>
            <m:r>
              <m:rPr>
                <m:sty m:val="bi"/>
              </m:rPr>
              <w:rPr>
                <w:rFonts w:ascii="Cambria Math" w:eastAsia="Calibri" w:hAnsi="Cambria Math"/>
                <w:lang w:val="en-US"/>
              </w:rPr>
              <m:t>p</m:t>
            </m:r>
          </m:e>
          <m:sub>
            <m:r>
              <m:rPr>
                <m:sty m:val="bi"/>
              </m:rPr>
              <w:rPr>
                <w:rFonts w:ascii="Cambria Math" w:eastAsia="Calibri" w:hAnsi="Cambria Math"/>
                <w:lang w:val="en-US"/>
              </w:rPr>
              <m:t>υ</m:t>
            </m:r>
          </m:sub>
        </m:sSub>
      </m:oMath>
    </w:p>
    <w:tbl>
      <w:tblPr>
        <w:tblW w:w="5890" w:type="dxa"/>
        <w:jc w:val="center"/>
        <w:tblCellMar>
          <w:left w:w="0" w:type="dxa"/>
          <w:right w:w="0" w:type="dxa"/>
        </w:tblCellMar>
        <w:tblLook w:val="04A0" w:firstRow="1" w:lastRow="0" w:firstColumn="1" w:lastColumn="0" w:noHBand="0" w:noVBand="1"/>
      </w:tblPr>
      <w:tblGrid>
        <w:gridCol w:w="1654"/>
        <w:gridCol w:w="613"/>
        <w:gridCol w:w="1529"/>
        <w:gridCol w:w="1483"/>
        <w:gridCol w:w="611"/>
      </w:tblGrid>
      <w:tr w:rsidR="00F90D85" w:rsidRPr="00F90D85" w14:paraId="0BA5EB6C" w14:textId="77777777" w:rsidTr="003D0891">
        <w:trPr>
          <w:trHeight w:val="349"/>
          <w:jc w:val="center"/>
        </w:trPr>
        <w:tc>
          <w:tcPr>
            <w:tcW w:w="1654" w:type="dxa"/>
            <w:vMerge w:val="restart"/>
            <w:tcBorders>
              <w:top w:val="single" w:sz="8" w:space="0" w:color="000000"/>
              <w:left w:val="single" w:sz="8" w:space="0" w:color="000000"/>
              <w:right w:val="single" w:sz="8" w:space="0" w:color="000000"/>
            </w:tcBorders>
            <w:vAlign w:val="center"/>
          </w:tcPr>
          <w:p w14:paraId="560C5177" w14:textId="77777777" w:rsidR="00F90D85" w:rsidRPr="00F90D85" w:rsidRDefault="00F90D85" w:rsidP="003D0891">
            <w:pPr>
              <w:spacing w:after="0" w:line="254" w:lineRule="auto"/>
              <w:jc w:val="center"/>
              <w:rPr>
                <w:color w:val="000000"/>
                <w:lang w:val="fr-FR" w:eastAsia="fr-FR"/>
              </w:rPr>
            </w:pPr>
            <w:r w:rsidRPr="00F90D85">
              <w:rPr>
                <w:rFonts w:eastAsia="Calibri"/>
                <w:i/>
                <w:color w:val="000000"/>
                <w:lang w:val="en-US" w:eastAsia="en-GB"/>
              </w:rPr>
              <w:t>paramCombination-Doppler-r18</w:t>
            </w:r>
          </w:p>
        </w:tc>
        <w:tc>
          <w:tcPr>
            <w:tcW w:w="613"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19E2344" w14:textId="77777777" w:rsidR="00F90D85" w:rsidRPr="00F90D85" w:rsidRDefault="00F90D85" w:rsidP="003D0891">
            <w:pPr>
              <w:spacing w:after="0" w:line="254" w:lineRule="auto"/>
              <w:jc w:val="center"/>
              <w:rPr>
                <w:color w:val="000000"/>
                <w:lang w:val="fr-FR" w:eastAsia="fr-FR"/>
              </w:rPr>
            </w:pPr>
            <m:oMathPara>
              <m:oMath>
                <m:r>
                  <w:rPr>
                    <w:rFonts w:ascii="Cambria Math" w:hAnsi="Cambria Math"/>
                    <w:color w:val="000000"/>
                    <w:lang w:val="fr-FR" w:eastAsia="fr-FR"/>
                  </w:rPr>
                  <m:t>L</m:t>
                </m:r>
              </m:oMath>
            </m:oMathPara>
          </w:p>
        </w:tc>
        <w:tc>
          <w:tcPr>
            <w:tcW w:w="3012"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ABBA3CC" w14:textId="77777777" w:rsidR="00F90D85" w:rsidRPr="00F90D85" w:rsidRDefault="006F6A3B" w:rsidP="003D0891">
            <w:pPr>
              <w:spacing w:after="0" w:line="254" w:lineRule="auto"/>
              <w:jc w:val="center"/>
              <w:rPr>
                <w:color w:val="000000"/>
                <w:lang w:val="fr-FR" w:eastAsia="fr-FR"/>
              </w:rPr>
            </w:pPr>
            <m:oMathPara>
              <m:oMath>
                <m:sSub>
                  <m:sSubPr>
                    <m:ctrlPr>
                      <w:rPr>
                        <w:rFonts w:ascii="Cambria Math" w:hAnsi="Cambria Math"/>
                        <w:i/>
                        <w:color w:val="000000"/>
                        <w:lang w:val="fr-FR" w:eastAsia="fr-FR"/>
                      </w:rPr>
                    </m:ctrlPr>
                  </m:sSubPr>
                  <m:e>
                    <m:r>
                      <w:rPr>
                        <w:rFonts w:ascii="Cambria Math" w:hAnsi="Cambria Math"/>
                        <w:color w:val="000000"/>
                        <w:lang w:val="fr-FR" w:eastAsia="fr-FR"/>
                      </w:rPr>
                      <m:t>p</m:t>
                    </m:r>
                  </m:e>
                  <m:sub>
                    <m:r>
                      <w:rPr>
                        <w:rFonts w:ascii="Cambria Math" w:hAnsi="Cambria Math"/>
                        <w:color w:val="000000"/>
                        <w:lang w:val="fr-FR" w:eastAsia="fr-FR"/>
                      </w:rPr>
                      <m:t>υ</m:t>
                    </m:r>
                  </m:sub>
                </m:sSub>
              </m:oMath>
            </m:oMathPara>
          </w:p>
        </w:tc>
        <w:tc>
          <w:tcPr>
            <w:tcW w:w="611"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B879683" w14:textId="77777777" w:rsidR="00F90D85" w:rsidRPr="00F90D85" w:rsidRDefault="00F90D85" w:rsidP="003D0891">
            <w:pPr>
              <w:spacing w:after="0" w:line="254" w:lineRule="auto"/>
              <w:jc w:val="center"/>
              <w:rPr>
                <w:color w:val="000000"/>
                <w:lang w:val="fr-FR" w:eastAsia="fr-FR"/>
              </w:rPr>
            </w:pPr>
            <m:oMathPara>
              <m:oMath>
                <m:r>
                  <w:rPr>
                    <w:rFonts w:ascii="Cambria Math" w:hAnsi="Cambria Math"/>
                    <w:color w:val="000000"/>
                    <w:lang w:val="fr-FR" w:eastAsia="fr-FR"/>
                  </w:rPr>
                  <m:t>β</m:t>
                </m:r>
              </m:oMath>
            </m:oMathPara>
          </w:p>
        </w:tc>
      </w:tr>
      <w:tr w:rsidR="00F90D85" w:rsidRPr="00F90D85" w14:paraId="06480783" w14:textId="77777777" w:rsidTr="003D0891">
        <w:trPr>
          <w:trHeight w:val="185"/>
          <w:jc w:val="center"/>
        </w:trPr>
        <w:tc>
          <w:tcPr>
            <w:tcW w:w="0" w:type="auto"/>
            <w:vMerge/>
            <w:tcBorders>
              <w:left w:val="single" w:sz="8" w:space="0" w:color="000000"/>
              <w:bottom w:val="single" w:sz="8" w:space="0" w:color="000000"/>
              <w:right w:val="single" w:sz="8" w:space="0" w:color="000000"/>
            </w:tcBorders>
          </w:tcPr>
          <w:p w14:paraId="77453AD0" w14:textId="77777777" w:rsidR="00F90D85" w:rsidRPr="00F90D85" w:rsidRDefault="00F90D85" w:rsidP="003D0891">
            <w:pPr>
              <w:spacing w:after="0" w:line="256" w:lineRule="auto"/>
              <w:rPr>
                <w:color w:val="000000"/>
                <w:lang w:val="fr-FR" w:eastAsia="fr-FR"/>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5EE40B0" w14:textId="77777777" w:rsidR="00F90D85" w:rsidRPr="00F90D85" w:rsidRDefault="00F90D85" w:rsidP="003D0891">
            <w:pPr>
              <w:spacing w:after="0" w:line="256" w:lineRule="auto"/>
              <w:rPr>
                <w:color w:val="000000"/>
                <w:lang w:val="fr-FR" w:eastAsia="fr-FR"/>
              </w:rPr>
            </w:pP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03474FC" w14:textId="77777777" w:rsidR="00F90D85" w:rsidRPr="00F90D85" w:rsidRDefault="00F90D85" w:rsidP="003D0891">
            <w:pPr>
              <w:spacing w:after="0" w:line="254" w:lineRule="auto"/>
              <w:jc w:val="center"/>
              <w:rPr>
                <w:rFonts w:eastAsia="Batang"/>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1,2</m:t>
                    </m:r>
                  </m:e>
                </m:d>
              </m:oMath>
            </m:oMathPara>
          </w:p>
        </w:tc>
        <w:tc>
          <w:tcPr>
            <w:tcW w:w="1483" w:type="dxa"/>
            <w:tcBorders>
              <w:top w:val="single" w:sz="8" w:space="0" w:color="000000"/>
              <w:left w:val="single" w:sz="8" w:space="0" w:color="000000"/>
              <w:bottom w:val="single" w:sz="8" w:space="0" w:color="000000"/>
              <w:right w:val="single" w:sz="8" w:space="0" w:color="000000"/>
            </w:tcBorders>
            <w:vAlign w:val="center"/>
            <w:hideMark/>
          </w:tcPr>
          <w:p w14:paraId="4778A13E" w14:textId="77777777" w:rsidR="00F90D85" w:rsidRPr="00F90D85" w:rsidRDefault="00F90D85" w:rsidP="003D0891">
            <w:pPr>
              <w:spacing w:after="0" w:line="254" w:lineRule="auto"/>
              <w:jc w:val="center"/>
              <w:rPr>
                <w:rFonts w:eastAsia="Batang"/>
                <w:color w:val="000000"/>
                <w:kern w:val="24"/>
                <w:lang w:val="fr-FR" w:eastAsia="fr-FR"/>
              </w:rPr>
            </w:pPr>
            <m:oMathPara>
              <m:oMath>
                <m:r>
                  <w:rPr>
                    <w:rFonts w:ascii="Cambria Math" w:eastAsia="Calibri" w:hAnsi="Cambria Math"/>
                    <w:color w:val="000000"/>
                    <w:lang w:val="en-US" w:eastAsia="en-GB"/>
                  </w:rPr>
                  <m:t>υ</m:t>
                </m:r>
                <m:r>
                  <w:rPr>
                    <w:rFonts w:ascii="Cambria Math" w:eastAsia="Batang" w:hAnsi="Cambria Math"/>
                    <w:color w:val="000000"/>
                    <w:kern w:val="24"/>
                    <w:lang w:val="fr-FR" w:eastAsia="fr-FR"/>
                  </w:rPr>
                  <m:t xml:space="preserve"> ∈</m:t>
                </m:r>
                <m:d>
                  <m:dPr>
                    <m:begChr m:val="{"/>
                    <m:endChr m:val="}"/>
                    <m:ctrlPr>
                      <w:rPr>
                        <w:rFonts w:ascii="Cambria Math" w:eastAsia="Batang" w:hAnsi="Cambria Math"/>
                        <w:i/>
                        <w:color w:val="000000"/>
                        <w:kern w:val="24"/>
                        <w:lang w:val="fr-FR" w:eastAsia="fr-FR"/>
                      </w:rPr>
                    </m:ctrlPr>
                  </m:dPr>
                  <m:e>
                    <m:r>
                      <w:rPr>
                        <w:rFonts w:ascii="Cambria Math" w:eastAsia="Batang" w:hAnsi="Cambria Math"/>
                        <w:color w:val="000000"/>
                        <w:kern w:val="24"/>
                        <w:lang w:val="fr-FR" w:eastAsia="fr-FR"/>
                      </w:rPr>
                      <m:t>3,4</m:t>
                    </m:r>
                  </m:e>
                </m:d>
              </m:oMath>
            </m:oMathPara>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79CE9C1D" w14:textId="77777777" w:rsidR="00F90D85" w:rsidRPr="00F90D85" w:rsidRDefault="00F90D85" w:rsidP="003D0891">
            <w:pPr>
              <w:spacing w:after="0" w:line="256" w:lineRule="auto"/>
              <w:rPr>
                <w:color w:val="000000"/>
                <w:lang w:val="fr-FR" w:eastAsia="fr-FR"/>
              </w:rPr>
            </w:pPr>
          </w:p>
        </w:tc>
      </w:tr>
      <w:tr w:rsidR="00F90D85" w:rsidRPr="00F90D85" w14:paraId="28E5D46B"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454F38D"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1</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101C3A"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771792CA"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E6758A6"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1/16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DC0CF84"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F90D85" w:rsidRPr="00F90D85" w14:paraId="5138FF4C"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412E211" w14:textId="6BA51553"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2</w:t>
            </w:r>
            <w:r w:rsidR="00C86870">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776DCF"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2</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7BC6A8E"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508095"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1/8</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561BA68"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F90D85" w:rsidRPr="00F90D85" w14:paraId="0FCD1C10"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2A6E672" w14:textId="31007BAC"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3</w:t>
            </w:r>
            <w:r w:rsidR="00C86870">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7E3631B"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95DC56B"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D6B8610"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1/8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031F1B"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¼ </w:t>
            </w:r>
          </w:p>
        </w:tc>
      </w:tr>
      <w:tr w:rsidR="00F90D85" w:rsidRPr="00F90D85" w14:paraId="0882C683"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4ABA4FB4"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8908794"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BAE14C8"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5FF23B"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BDC9666"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r>
      <w:tr w:rsidR="00F90D85" w:rsidRPr="00F90D85" w14:paraId="595EDF0D"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vAlign w:val="center"/>
          </w:tcPr>
          <w:p w14:paraId="1C064205"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5</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71F76A9"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D17F7C0"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B887018"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C411F6A"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r>
      <w:tr w:rsidR="00F90D85" w:rsidRPr="00F90D85" w14:paraId="72DFC55D"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279FE2BF" w14:textId="6AA9DD32"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r w:rsidR="00C86870">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BCA77E1"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165B8F2"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674FD53"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12711BA"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¾</w:t>
            </w:r>
          </w:p>
        </w:tc>
      </w:tr>
      <w:tr w:rsidR="00F90D85" w:rsidRPr="00F90D85" w14:paraId="2F54ABC1"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0DA374DA" w14:textId="3D7E5915" w:rsidR="00F90D85" w:rsidRPr="00C86870" w:rsidRDefault="00F90D85" w:rsidP="003D0891">
            <w:pPr>
              <w:spacing w:after="0" w:line="254" w:lineRule="auto"/>
              <w:jc w:val="center"/>
              <w:rPr>
                <w:rFonts w:eastAsiaTheme="minorEastAsia"/>
                <w:color w:val="000000"/>
                <w:kern w:val="24"/>
                <w:lang w:val="fr-FR" w:eastAsia="zh-CN"/>
              </w:rPr>
            </w:pPr>
            <w:r w:rsidRPr="00F90D85">
              <w:rPr>
                <w:rFonts w:eastAsia="Batang"/>
                <w:color w:val="000000"/>
                <w:kern w:val="24"/>
                <w:lang w:val="fr-FR" w:eastAsia="fr-FR"/>
              </w:rPr>
              <w:t>7</w:t>
            </w:r>
            <w:r w:rsidR="00C86870">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2C6909B"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4</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26A67A1A"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½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BA71195"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35A6EAD"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F90D85" w:rsidRPr="00F90D85" w14:paraId="2013A676" w14:textId="77777777" w:rsidTr="003D0891">
        <w:trPr>
          <w:trHeight w:val="283"/>
          <w:jc w:val="center"/>
        </w:trPr>
        <w:tc>
          <w:tcPr>
            <w:tcW w:w="1654" w:type="dxa"/>
            <w:tcBorders>
              <w:top w:val="single" w:sz="8" w:space="0" w:color="000000"/>
              <w:left w:val="single" w:sz="8" w:space="0" w:color="000000"/>
              <w:bottom w:val="single" w:sz="8" w:space="0" w:color="000000"/>
              <w:right w:val="single" w:sz="8" w:space="0" w:color="000000"/>
            </w:tcBorders>
          </w:tcPr>
          <w:p w14:paraId="5E4DDAD6" w14:textId="08990672"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8</w:t>
            </w:r>
            <w:r w:rsidR="00C86870">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BD127C5"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1EF9D36"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06F0924"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 </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E92D3"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½ </w:t>
            </w:r>
          </w:p>
        </w:tc>
      </w:tr>
      <w:tr w:rsidR="00F90D85" w:rsidRPr="00F90D85" w14:paraId="6DF82C0A" w14:textId="77777777" w:rsidTr="003D0891">
        <w:trPr>
          <w:trHeight w:val="123"/>
          <w:jc w:val="center"/>
        </w:trPr>
        <w:tc>
          <w:tcPr>
            <w:tcW w:w="1654" w:type="dxa"/>
            <w:tcBorders>
              <w:top w:val="single" w:sz="8" w:space="0" w:color="000000"/>
              <w:left w:val="single" w:sz="8" w:space="0" w:color="000000"/>
              <w:bottom w:val="single" w:sz="8" w:space="0" w:color="000000"/>
              <w:right w:val="single" w:sz="8" w:space="0" w:color="000000"/>
            </w:tcBorders>
          </w:tcPr>
          <w:p w14:paraId="2CE5AF72" w14:textId="75AF7926"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9</w:t>
            </w:r>
            <w:r w:rsidR="00C86870">
              <w:rPr>
                <w:rFonts w:eastAsia="Batang"/>
                <w:color w:val="000000"/>
                <w:kern w:val="24"/>
                <w:lang w:val="fr-FR" w:eastAsia="fr-FR"/>
              </w:rPr>
              <w:t xml:space="preserve"> (*)</w:t>
            </w:r>
          </w:p>
        </w:tc>
        <w:tc>
          <w:tcPr>
            <w:tcW w:w="61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2887332"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6</w:t>
            </w:r>
          </w:p>
        </w:tc>
        <w:tc>
          <w:tcPr>
            <w:tcW w:w="152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7B80348"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 xml:space="preserve">¼ </w:t>
            </w:r>
          </w:p>
        </w:tc>
        <w:tc>
          <w:tcPr>
            <w:tcW w:w="1483"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962AAE3" w14:textId="77777777" w:rsidR="00F90D85" w:rsidRPr="00F90D85" w:rsidRDefault="00F90D85" w:rsidP="003D0891">
            <w:pPr>
              <w:spacing w:after="0" w:line="254" w:lineRule="auto"/>
              <w:jc w:val="center"/>
              <w:rPr>
                <w:rFonts w:eastAsia="Batang"/>
                <w:color w:val="000000"/>
                <w:kern w:val="24"/>
                <w:lang w:val="fr-FR" w:eastAsia="fr-FR"/>
              </w:rPr>
            </w:pPr>
            <w:r w:rsidRPr="00F90D85">
              <w:rPr>
                <w:rFonts w:eastAsia="Batang"/>
                <w:color w:val="000000"/>
                <w:kern w:val="24"/>
                <w:lang w:val="fr-FR" w:eastAsia="fr-FR"/>
              </w:rPr>
              <w:t>-</w:t>
            </w:r>
          </w:p>
        </w:tc>
        <w:tc>
          <w:tcPr>
            <w:tcW w:w="61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942AD1E" w14:textId="77777777" w:rsidR="00F90D85" w:rsidRPr="00F90D85" w:rsidRDefault="00F90D85" w:rsidP="003D0891">
            <w:pPr>
              <w:spacing w:after="0" w:line="254" w:lineRule="auto"/>
              <w:jc w:val="center"/>
              <w:rPr>
                <w:color w:val="000000"/>
                <w:lang w:val="fr-FR" w:eastAsia="fr-FR"/>
              </w:rPr>
            </w:pPr>
            <w:r w:rsidRPr="00F90D85">
              <w:rPr>
                <w:rFonts w:eastAsia="Batang"/>
                <w:color w:val="000000"/>
                <w:kern w:val="24"/>
                <w:lang w:val="fr-FR" w:eastAsia="fr-FR"/>
              </w:rPr>
              <w:t xml:space="preserve">¾ </w:t>
            </w:r>
          </w:p>
        </w:tc>
      </w:tr>
    </w:tbl>
    <w:p w14:paraId="34D64EE8" w14:textId="6AE8EB97" w:rsidR="00F90D85" w:rsidRPr="00E93E7B" w:rsidRDefault="00F90D85" w:rsidP="006E3D42">
      <w:pPr>
        <w:spacing w:beforeLines="50" w:before="120"/>
        <w:jc w:val="both"/>
        <w:rPr>
          <w:b/>
          <w:lang w:val="en-US" w:eastAsia="zh-CN"/>
        </w:rPr>
      </w:pPr>
      <w:r w:rsidRPr="00241C3B">
        <w:rPr>
          <w:b/>
          <w:lang w:val="en-US" w:eastAsia="zh-CN"/>
        </w:rPr>
        <w:t xml:space="preserve">Proposal </w:t>
      </w:r>
      <w:r w:rsidR="00A7602D">
        <w:rPr>
          <w:b/>
          <w:lang w:val="en-US" w:eastAsia="zh-CN"/>
        </w:rPr>
        <w:t>5</w:t>
      </w:r>
      <w:r w:rsidRPr="00241C3B">
        <w:rPr>
          <w:b/>
          <w:lang w:val="en-US" w:eastAsia="zh-CN"/>
        </w:rPr>
        <w:t xml:space="preserve">: </w:t>
      </w:r>
      <w:r>
        <w:rPr>
          <w:b/>
          <w:lang w:val="en-US" w:eastAsia="zh-CN"/>
        </w:rPr>
        <w:t>S</w:t>
      </w:r>
      <w:r w:rsidRPr="003D03AB">
        <w:rPr>
          <w:b/>
          <w:lang w:val="en-US" w:eastAsia="zh-CN"/>
        </w:rPr>
        <w:t xml:space="preserve">et </w:t>
      </w:r>
      <w:r w:rsidRPr="002E39FA">
        <w:rPr>
          <w:b/>
          <w:i/>
          <w:lang w:val="en-US" w:eastAsia="zh-CN"/>
        </w:rPr>
        <w:t>paramCombination-Doppler-r18</w:t>
      </w:r>
      <w:r w:rsidRPr="003D03AB">
        <w:rPr>
          <w:b/>
          <w:lang w:val="en-US" w:eastAsia="zh-CN"/>
        </w:rPr>
        <w:t xml:space="preserve"> as 7 </w:t>
      </w:r>
      <w:r w:rsidR="006E3D42" w:rsidRPr="006E3D42">
        <w:rPr>
          <w:b/>
          <w:lang w:val="sv-SE" w:eastAsia="zh-CN"/>
        </w:rPr>
        <w:t>(</w:t>
      </w:r>
      <m:oMath>
        <m:r>
          <m:rPr>
            <m:sty m:val="bi"/>
          </m:rPr>
          <w:rPr>
            <w:rFonts w:ascii="Cambria Math" w:hAnsi="Cambria Math"/>
            <w:lang w:val="fr-FR" w:eastAsia="fr-FR"/>
          </w:rPr>
          <m:t>L=4</m:t>
        </m:r>
      </m:oMath>
      <w:r w:rsidR="006E3D42" w:rsidRPr="006E3D42">
        <w:rPr>
          <w:b/>
          <w:lang w:val="sv-SE" w:eastAsia="zh-CN"/>
        </w:rPr>
        <w:t xml:space="preserve">, </w:t>
      </w:r>
      <m:oMath>
        <m:sSub>
          <m:sSubPr>
            <m:ctrlPr>
              <w:rPr>
                <w:rFonts w:ascii="Cambria Math" w:eastAsia="Times New Roman" w:hAnsi="Cambria Math" w:cs="Calibri"/>
                <w:b/>
                <w:i/>
                <w:lang w:val="x-none"/>
              </w:rPr>
            </m:ctrlPr>
          </m:sSubPr>
          <m:e>
            <m:r>
              <m:rPr>
                <m:sty m:val="bi"/>
              </m:rPr>
              <w:rPr>
                <w:rFonts w:ascii="Cambria Math" w:eastAsia="Times New Roman" w:hAnsi="Cambria Math" w:cs="Calibri"/>
                <w:lang w:val="x-none"/>
              </w:rPr>
              <m:t>p</m:t>
            </m:r>
          </m:e>
          <m:sub>
            <m:r>
              <m:rPr>
                <m:sty m:val="bi"/>
              </m:rPr>
              <w:rPr>
                <w:rFonts w:ascii="Cambria Math" w:eastAsia="Times New Roman" w:hAnsi="Cambria Math" w:cs="Calibri"/>
                <w:lang w:val="x-none"/>
              </w:rPr>
              <m:t>υ</m:t>
            </m:r>
          </m:sub>
        </m:sSub>
        <m:r>
          <m:rPr>
            <m:sty m:val="bi"/>
          </m:rPr>
          <w:rPr>
            <w:rFonts w:ascii="Cambria Math" w:eastAsia="Times New Roman" w:hAnsi="Cambria Math" w:cs="Calibri"/>
            <w:lang w:val="x-none"/>
          </w:rPr>
          <m:t>=1/2</m:t>
        </m:r>
      </m:oMath>
      <w:r w:rsidR="006E3D42" w:rsidRPr="006E3D42">
        <w:rPr>
          <w:b/>
          <w:lang w:val="sv-SE" w:eastAsia="zh-CN"/>
        </w:rPr>
        <w:t xml:space="preserve">, </w:t>
      </w:r>
      <m:oMath>
        <m:r>
          <m:rPr>
            <m:sty m:val="bi"/>
          </m:rPr>
          <w:rPr>
            <w:rFonts w:ascii="Cambria Math" w:hAnsi="Cambria Math"/>
            <w:lang w:val="fr-FR" w:eastAsia="fr-FR"/>
          </w:rPr>
          <m:t>β=1/2</m:t>
        </m:r>
      </m:oMath>
      <w:r w:rsidR="006E3D42" w:rsidRPr="006E3D42">
        <w:rPr>
          <w:b/>
          <w:lang w:val="sv-SE" w:eastAsia="zh-CN"/>
        </w:rPr>
        <w:t xml:space="preserve">) </w:t>
      </w:r>
      <w:r>
        <w:rPr>
          <w:b/>
          <w:lang w:val="en-US" w:eastAsia="zh-CN"/>
        </w:rPr>
        <w:t xml:space="preserve">as </w:t>
      </w:r>
      <w:r w:rsidR="00EF4384">
        <w:rPr>
          <w:b/>
          <w:lang w:val="en-US" w:eastAsia="zh-CN"/>
        </w:rPr>
        <w:t xml:space="preserve">a </w:t>
      </w:r>
      <w:r>
        <w:rPr>
          <w:b/>
          <w:lang w:val="en-US" w:eastAsia="zh-CN"/>
        </w:rPr>
        <w:t xml:space="preserve">starting point for </w:t>
      </w:r>
      <w:r w:rsidR="00EF4384" w:rsidRPr="00EF4384">
        <w:rPr>
          <w:b/>
          <w:lang w:val="en-US" w:eastAsia="zh-CN"/>
        </w:rPr>
        <w:t>Rel-18 TypeII Doppler PMI test.</w:t>
      </w:r>
    </w:p>
    <w:p w14:paraId="1C9DD7F3" w14:textId="359C1B72" w:rsidR="00F90D85" w:rsidRPr="00CC3092" w:rsidRDefault="00F90D85" w:rsidP="00F90D85">
      <w:pPr>
        <w:jc w:val="both"/>
        <w:rPr>
          <w:b/>
          <w:u w:val="single"/>
          <w:lang w:eastAsia="zh-CN"/>
        </w:rPr>
      </w:pPr>
      <w:r w:rsidRPr="00CC3092">
        <w:rPr>
          <w:b/>
          <w:u w:val="single"/>
          <w:lang w:eastAsia="zh-CN"/>
        </w:rPr>
        <w:t>R (numberOfPMI</w:t>
      </w:r>
      <w:r w:rsidR="00AA0808">
        <w:rPr>
          <w:b/>
          <w:u w:val="single"/>
          <w:lang w:eastAsia="zh-CN"/>
        </w:rPr>
        <w:t>-</w:t>
      </w:r>
      <w:r w:rsidRPr="00CC3092">
        <w:rPr>
          <w:b/>
          <w:u w:val="single"/>
          <w:lang w:eastAsia="zh-CN"/>
        </w:rPr>
        <w:t>SubbandsPerCQI-Subband-Doppler-r18)</w:t>
      </w:r>
    </w:p>
    <w:p w14:paraId="6FE0F4D5" w14:textId="398DA260" w:rsidR="00AA0808" w:rsidRPr="00AA0808" w:rsidRDefault="00AA0808" w:rsidP="00F90D85">
      <w:pPr>
        <w:jc w:val="both"/>
        <w:rPr>
          <w:lang w:val="en-US" w:eastAsia="zh-CN"/>
        </w:rPr>
      </w:pPr>
      <w:r w:rsidRPr="00AA0808">
        <w:rPr>
          <w:rFonts w:hint="eastAsia"/>
          <w:lang w:val="en-US" w:eastAsia="zh-CN"/>
        </w:rPr>
        <w:t>The value of R</w:t>
      </w:r>
      <w:r w:rsidRPr="00AA0808">
        <w:rPr>
          <w:rFonts w:hint="eastAsia"/>
          <w:lang w:val="en-US" w:eastAsia="zh-CN"/>
        </w:rPr>
        <w:t>∈</w:t>
      </w:r>
      <w:r w:rsidRPr="00AA0808">
        <w:rPr>
          <w:rFonts w:hint="eastAsia"/>
          <w:lang w:val="en-US" w:eastAsia="zh-CN"/>
        </w:rPr>
        <w:t xml:space="preserve">{1,2} is configured with the higher-layer parameter </w:t>
      </w:r>
      <w:r w:rsidRPr="00AA0808">
        <w:rPr>
          <w:rFonts w:hint="eastAsia"/>
          <w:i/>
          <w:lang w:val="en-US" w:eastAsia="zh-CN"/>
        </w:rPr>
        <w:t>numberOfPMI-SubbandsPerCQI-Subband-Doppler-r18</w:t>
      </w:r>
      <w:r w:rsidRPr="00AA0808">
        <w:rPr>
          <w:rFonts w:hint="eastAsia"/>
          <w:lang w:val="en-US" w:eastAsia="zh-CN"/>
        </w:rPr>
        <w:t>,</w:t>
      </w:r>
      <w:r w:rsidRPr="00AA0808">
        <w:rPr>
          <w:lang w:val="en-US" w:eastAsia="zh-CN"/>
        </w:rPr>
        <w:t xml:space="preserve"> </w:t>
      </w:r>
      <w:r>
        <w:rPr>
          <w:lang w:val="en-US" w:eastAsia="zh-CN"/>
        </w:rPr>
        <w:t>when R set as 1, o</w:t>
      </w:r>
      <w:r w:rsidRPr="00AA0808">
        <w:t xml:space="preserve">ne </w:t>
      </w:r>
      <w:r w:rsidRPr="00AA0808">
        <w:rPr>
          <w:rFonts w:eastAsia="Calibri"/>
          <w:lang w:eastAsia="en-GB"/>
        </w:rPr>
        <w:t>precoding</w:t>
      </w:r>
      <w:r w:rsidRPr="00AA0808">
        <w:t xml:space="preserve"> matrix is indicated by the PMI for each subband</w:t>
      </w:r>
      <w:r>
        <w:rPr>
          <w:rFonts w:eastAsia="Calibri"/>
          <w:lang w:eastAsia="en-GB"/>
        </w:rPr>
        <w:t xml:space="preserve">, and when R set as 2, </w:t>
      </w:r>
      <w:r w:rsidRPr="00AA0808">
        <w:rPr>
          <w:lang w:val="en-US" w:eastAsia="zh-CN"/>
        </w:rPr>
        <w:t>two precoding matrices are indicated by the PMI</w:t>
      </w:r>
      <w:r w:rsidR="008C069E">
        <w:rPr>
          <w:lang w:val="en-US" w:eastAsia="zh-CN"/>
        </w:rPr>
        <w:t xml:space="preserve"> </w:t>
      </w:r>
      <w:r w:rsidR="008C069E" w:rsidRPr="00AA0808">
        <w:t>for each subband</w:t>
      </w:r>
      <w:r w:rsidR="008C069E">
        <w:rPr>
          <w:rFonts w:eastAsia="Calibri"/>
          <w:lang w:eastAsia="en-GB"/>
        </w:rPr>
        <w:t>. Similar as the requirements assumption for Rel-16 TypeII codebook, set R as 1 for Rel-18 TypeII codebook for UE predicted PMI is a good starting point.</w:t>
      </w:r>
    </w:p>
    <w:p w14:paraId="6E724B8F" w14:textId="7AE760F8" w:rsidR="00F90D85" w:rsidRPr="00E93E7B" w:rsidRDefault="00F90D85" w:rsidP="00F90D85">
      <w:pPr>
        <w:jc w:val="both"/>
        <w:rPr>
          <w:b/>
          <w:lang w:val="en-US" w:eastAsia="zh-CN"/>
        </w:rPr>
      </w:pPr>
      <w:r w:rsidRPr="00241C3B">
        <w:rPr>
          <w:b/>
          <w:lang w:val="en-US" w:eastAsia="zh-CN"/>
        </w:rPr>
        <w:lastRenderedPageBreak/>
        <w:t xml:space="preserve">Proposal </w:t>
      </w:r>
      <w:r w:rsidR="00A7602D">
        <w:rPr>
          <w:b/>
          <w:lang w:val="en-US" w:eastAsia="zh-CN"/>
        </w:rPr>
        <w:t>6</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w:t>
      </w:r>
      <w:r w:rsidRPr="003D03AB">
        <w:rPr>
          <w:b/>
          <w:lang w:val="en-US" w:eastAsia="zh-CN"/>
        </w:rPr>
        <w:t xml:space="preserve"> as </w:t>
      </w:r>
      <w:r>
        <w:rPr>
          <w:b/>
          <w:lang w:val="en-US" w:eastAsia="zh-CN"/>
        </w:rPr>
        <w:t xml:space="preserve">1 for </w:t>
      </w:r>
      <w:r w:rsidR="00AA5D73" w:rsidRPr="00AA5D73">
        <w:rPr>
          <w:b/>
          <w:lang w:val="en-US" w:eastAsia="zh-CN"/>
        </w:rPr>
        <w:t>Rel-18 TypeII Doppler PMI test.</w:t>
      </w:r>
    </w:p>
    <w:p w14:paraId="31C99553" w14:textId="77777777" w:rsidR="00F90D85" w:rsidRPr="00CC3092" w:rsidRDefault="00F90D85" w:rsidP="00F90D85">
      <w:pPr>
        <w:jc w:val="both"/>
        <w:rPr>
          <w:b/>
          <w:u w:val="single"/>
          <w:lang w:eastAsia="zh-CN"/>
        </w:rPr>
      </w:pPr>
      <w:r w:rsidRPr="00CC3092">
        <w:rPr>
          <w:b/>
          <w:u w:val="single"/>
          <w:lang w:eastAsia="zh-CN"/>
        </w:rPr>
        <w:t>RI restriction (typeII-Doppler-RI‑Restriction-r18)</w:t>
      </w:r>
    </w:p>
    <w:p w14:paraId="00020E9F" w14:textId="736B2C4D" w:rsidR="003A10CB" w:rsidRPr="00AA0808" w:rsidRDefault="003A10CB" w:rsidP="003A10CB">
      <w:pPr>
        <w:jc w:val="both"/>
        <w:rPr>
          <w:lang w:val="en-US" w:eastAsia="zh-CN"/>
        </w:rPr>
      </w:pPr>
      <w:r w:rsidRPr="003A10CB">
        <w:rPr>
          <w:lang w:val="en-US" w:eastAsia="zh-CN"/>
        </w:rPr>
        <w:t xml:space="preserve">The UE shall report the RI value according to the configured higher layer parameter </w:t>
      </w:r>
      <w:r w:rsidRPr="003A10CB">
        <w:rPr>
          <w:i/>
          <w:lang w:val="en-US" w:eastAsia="zh-CN"/>
        </w:rPr>
        <w:t>typeII-Doppler-RI-Restriction-r18</w:t>
      </w:r>
      <w:r w:rsidRPr="003A10CB">
        <w:rPr>
          <w:lang w:val="en-US" w:eastAsia="zh-CN"/>
        </w:rPr>
        <w:t>.</w:t>
      </w:r>
      <w:r w:rsidRPr="003A10CB">
        <w:rPr>
          <w:rFonts w:eastAsia="Calibri"/>
          <w:lang w:eastAsia="en-GB"/>
        </w:rPr>
        <w:t xml:space="preserve"> </w:t>
      </w:r>
      <w:r>
        <w:rPr>
          <w:rFonts w:eastAsia="Calibri"/>
          <w:lang w:eastAsia="en-GB"/>
        </w:rPr>
        <w:t>Similar as the requirements assumption for Rel-16 TypeII codebook, set RI restriction as 0010 for Rel-18 UE predicted PMI test is a good starting point.</w:t>
      </w:r>
    </w:p>
    <w:p w14:paraId="1D726C0B" w14:textId="61AD250B" w:rsidR="00F90D85" w:rsidRPr="00E93E7B" w:rsidRDefault="00F90D85" w:rsidP="00F90D85">
      <w:pPr>
        <w:jc w:val="both"/>
        <w:rPr>
          <w:b/>
          <w:lang w:val="en-US" w:eastAsia="zh-CN"/>
        </w:rPr>
      </w:pPr>
      <w:r w:rsidRPr="00241C3B">
        <w:rPr>
          <w:b/>
          <w:lang w:val="en-US" w:eastAsia="zh-CN"/>
        </w:rPr>
        <w:t xml:space="preserve">Proposal </w:t>
      </w:r>
      <w:r w:rsidR="00A7602D">
        <w:rPr>
          <w:b/>
          <w:lang w:val="en-US" w:eastAsia="zh-CN"/>
        </w:rPr>
        <w:t>7</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RI restriction</w:t>
      </w:r>
      <w:r w:rsidRPr="003D03AB">
        <w:rPr>
          <w:b/>
          <w:lang w:val="en-US" w:eastAsia="zh-CN"/>
        </w:rPr>
        <w:t xml:space="preserve"> as </w:t>
      </w:r>
      <w:r>
        <w:rPr>
          <w:b/>
          <w:lang w:val="en-US" w:eastAsia="zh-CN"/>
        </w:rPr>
        <w:t xml:space="preserve">0010 for </w:t>
      </w:r>
      <w:r w:rsidR="004918A1" w:rsidRPr="004918A1">
        <w:rPr>
          <w:b/>
          <w:lang w:val="en-US" w:eastAsia="zh-CN"/>
        </w:rPr>
        <w:t>Rel-18 TypeII Doppler PMI test.</w:t>
      </w:r>
    </w:p>
    <w:p w14:paraId="49A7A222" w14:textId="77777777" w:rsidR="00F90D85" w:rsidRPr="00B3502B" w:rsidRDefault="00F90D85" w:rsidP="00F90D85">
      <w:pPr>
        <w:jc w:val="both"/>
        <w:rPr>
          <w:b/>
          <w:u w:val="single"/>
          <w:lang w:val="sv-SE" w:eastAsia="zh-CN"/>
        </w:rPr>
      </w:pPr>
      <w:r w:rsidRPr="00B3502B">
        <w:rPr>
          <w:rFonts w:hint="eastAsia"/>
          <w:b/>
          <w:u w:val="single"/>
          <w:lang w:val="sv-SE" w:eastAsia="zh-CN"/>
        </w:rPr>
        <w:t>N</w:t>
      </w:r>
      <w:r w:rsidRPr="00B3502B">
        <w:rPr>
          <w:b/>
          <w:u w:val="single"/>
          <w:lang w:val="sv-SE" w:eastAsia="zh-CN"/>
        </w:rPr>
        <w:t>4</w:t>
      </w:r>
      <w:r>
        <w:rPr>
          <w:b/>
          <w:u w:val="single"/>
          <w:lang w:val="sv-SE" w:eastAsia="zh-CN"/>
        </w:rPr>
        <w:t xml:space="preserve"> configuration</w:t>
      </w:r>
    </w:p>
    <w:p w14:paraId="1D303434" w14:textId="35654162" w:rsidR="001F061B" w:rsidRDefault="0096782B" w:rsidP="00F90D85">
      <w:pPr>
        <w:jc w:val="both"/>
        <w:rPr>
          <w:lang w:val="sv-SE" w:eastAsia="zh-CN"/>
        </w:rPr>
      </w:pPr>
      <w:r>
        <w:rPr>
          <w:lang w:val="sv-SE" w:eastAsia="zh-CN"/>
        </w:rPr>
        <w:t xml:space="preserve">N4 is the Doppler-/time domain (DD/TD) basis vector length, and is the number of W2 metrices (combining coefficients before DD compression at the UE, or after DD decompression at the gNB). </w:t>
      </w:r>
      <w:r w:rsidR="001F061B" w:rsidRPr="001F061B">
        <w:rPr>
          <w:rFonts w:hint="eastAsia"/>
          <w:lang w:val="sv-SE" w:eastAsia="zh-CN"/>
        </w:rPr>
        <w:t>The value of N4</w:t>
      </w:r>
      <w:r w:rsidR="001F061B" w:rsidRPr="001F061B">
        <w:rPr>
          <w:rFonts w:hint="eastAsia"/>
          <w:lang w:val="sv-SE" w:eastAsia="zh-CN"/>
        </w:rPr>
        <w:t>∈</w:t>
      </w:r>
      <w:r w:rsidR="001F061B" w:rsidRPr="001F061B">
        <w:rPr>
          <w:rFonts w:hint="eastAsia"/>
          <w:lang w:val="sv-SE" w:eastAsia="zh-CN"/>
        </w:rPr>
        <w:t xml:space="preserve">{1,2,4,8} is configured by the higher layer parameter </w:t>
      </w:r>
      <w:r w:rsidR="001F061B" w:rsidRPr="001F061B">
        <w:rPr>
          <w:rFonts w:hint="eastAsia"/>
          <w:i/>
          <w:lang w:val="sv-SE" w:eastAsia="zh-CN"/>
        </w:rPr>
        <w:t>N4</w:t>
      </w:r>
      <w:r w:rsidR="001F061B">
        <w:rPr>
          <w:rFonts w:hint="eastAsia"/>
          <w:lang w:val="sv-SE" w:eastAsia="zh-CN"/>
        </w:rPr>
        <w:t>, such that the PMI indicates N</w:t>
      </w:r>
      <w:r w:rsidR="001F061B" w:rsidRPr="001F061B">
        <w:rPr>
          <w:rFonts w:hint="eastAsia"/>
          <w:lang w:val="sv-SE" w:eastAsia="zh-CN"/>
        </w:rPr>
        <w:t>3 precoder matrices for each of the N</w:t>
      </w:r>
      <w:r w:rsidR="00846646">
        <w:rPr>
          <w:rFonts w:hint="eastAsia"/>
          <w:lang w:val="sv-SE" w:eastAsia="zh-CN"/>
        </w:rPr>
        <w:t>4 consecutive slot intervals</w:t>
      </w:r>
      <w:r w:rsidR="00846646">
        <w:rPr>
          <w:lang w:val="sv-SE" w:eastAsia="zh-CN"/>
        </w:rPr>
        <w:t xml:space="preserve">, each interval with </w:t>
      </w:r>
      <w:r w:rsidR="001F061B" w:rsidRPr="001F061B">
        <w:rPr>
          <w:rFonts w:hint="eastAsia"/>
          <w:lang w:val="sv-SE" w:eastAsia="zh-CN"/>
        </w:rPr>
        <w:t>duration</w:t>
      </w:r>
      <w:r w:rsidR="00846646">
        <w:rPr>
          <w:lang w:val="sv-SE" w:eastAsia="zh-CN"/>
        </w:rPr>
        <w:t xml:space="preserve"> of</w:t>
      </w:r>
      <w:r w:rsidR="001F061B" w:rsidRPr="001F061B">
        <w:rPr>
          <w:rFonts w:hint="eastAsia"/>
          <w:lang w:val="sv-SE" w:eastAsia="zh-CN"/>
        </w:rPr>
        <w:t xml:space="preserve"> d slots</w:t>
      </w:r>
      <w:r w:rsidR="00217EF6">
        <w:rPr>
          <w:lang w:val="sv-SE" w:eastAsia="zh-CN"/>
        </w:rPr>
        <w:t>.</w:t>
      </w:r>
      <w:r w:rsidR="00125C51">
        <w:rPr>
          <w:lang w:val="sv-SE" w:eastAsia="zh-CN"/>
        </w:rPr>
        <w:t xml:space="preserve"> Figure 1 is an example of N4=4 and d=2.</w:t>
      </w:r>
    </w:p>
    <w:p w14:paraId="71864097" w14:textId="088A2864" w:rsidR="00C931DA" w:rsidRDefault="00C931DA" w:rsidP="00125C51">
      <w:pPr>
        <w:jc w:val="center"/>
        <w:rPr>
          <w:lang w:val="sv-SE" w:eastAsia="zh-CN"/>
        </w:rPr>
      </w:pPr>
      <w:r w:rsidRPr="00C931DA">
        <w:rPr>
          <w:noProof/>
          <w:lang w:val="en-US" w:eastAsia="zh-CN"/>
        </w:rPr>
        <w:drawing>
          <wp:inline distT="0" distB="0" distL="0" distR="0" wp14:anchorId="37B72D8D" wp14:editId="00A759D6">
            <wp:extent cx="2505075" cy="455863"/>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93356" cy="471928"/>
                    </a:xfrm>
                    <a:prstGeom prst="rect">
                      <a:avLst/>
                    </a:prstGeom>
                  </pic:spPr>
                </pic:pic>
              </a:graphicData>
            </a:graphic>
          </wp:inline>
        </w:drawing>
      </w:r>
    </w:p>
    <w:p w14:paraId="373C4B5C" w14:textId="575F643A" w:rsidR="00125C51" w:rsidRDefault="00125C51" w:rsidP="00125C51">
      <w:pPr>
        <w:jc w:val="center"/>
        <w:rPr>
          <w:lang w:val="sv-SE" w:eastAsia="zh-CN"/>
        </w:rPr>
      </w:pPr>
      <w:r>
        <w:rPr>
          <w:lang w:val="sv-SE" w:eastAsia="zh-CN"/>
        </w:rPr>
        <w:t>Figure 1 example of N4=4 and d=2</w:t>
      </w:r>
    </w:p>
    <w:p w14:paraId="7AA2522A" w14:textId="212B1A78" w:rsidR="0042745E" w:rsidRDefault="00F90D85" w:rsidP="00F90D85">
      <w:pPr>
        <w:jc w:val="both"/>
        <w:rPr>
          <w:lang w:val="sv-SE" w:eastAsia="zh-CN"/>
        </w:rPr>
      </w:pPr>
      <w:r>
        <w:rPr>
          <w:lang w:val="sv-SE" w:eastAsia="zh-CN"/>
        </w:rPr>
        <w:t xml:space="preserve">If N4 configured as 1, the codebook </w:t>
      </w:r>
      <w:r w:rsidR="00942AC9">
        <w:rPr>
          <w:lang w:val="sv-SE" w:eastAsia="zh-CN"/>
        </w:rPr>
        <w:t xml:space="preserve">indices of i1 and i2 </w:t>
      </w:r>
      <w:r>
        <w:rPr>
          <w:lang w:val="sv-SE" w:eastAsia="zh-CN"/>
        </w:rPr>
        <w:t>will fall back to Rel-16 enhanced TypeII codebook, thus,</w:t>
      </w:r>
      <w:r w:rsidRPr="00B3502B">
        <w:t xml:space="preserve"> </w:t>
      </w:r>
      <w:r w:rsidRPr="00B3502B">
        <w:rPr>
          <w:lang w:val="sv-SE" w:eastAsia="zh-CN"/>
        </w:rPr>
        <w:t>for</w:t>
      </w:r>
      <w:r>
        <w:rPr>
          <w:lang w:val="sv-SE" w:eastAsia="zh-CN"/>
        </w:rPr>
        <w:t xml:space="preserve"> Rel-18</w:t>
      </w:r>
      <w:r w:rsidR="001D4B2C">
        <w:rPr>
          <w:lang w:val="sv-SE" w:eastAsia="zh-CN"/>
        </w:rPr>
        <w:t xml:space="preserve"> </w:t>
      </w:r>
      <w:r w:rsidRPr="00B3502B">
        <w:rPr>
          <w:lang w:val="sv-SE" w:eastAsia="zh-CN"/>
        </w:rPr>
        <w:t xml:space="preserve">TypeII for </w:t>
      </w:r>
      <w:r w:rsidR="001D4B2C">
        <w:rPr>
          <w:lang w:val="sv-SE" w:eastAsia="zh-CN"/>
        </w:rPr>
        <w:t xml:space="preserve">UE </w:t>
      </w:r>
      <w:r w:rsidRPr="00B3502B">
        <w:rPr>
          <w:lang w:val="sv-SE" w:eastAsia="zh-CN"/>
        </w:rPr>
        <w:t>predicted PMI test</w:t>
      </w:r>
      <w:r>
        <w:rPr>
          <w:lang w:val="sv-SE" w:eastAsia="zh-CN"/>
        </w:rPr>
        <w:t xml:space="preserve">, </w:t>
      </w:r>
      <w:r w:rsidR="00942AC9">
        <w:rPr>
          <w:lang w:val="sv-SE" w:eastAsia="zh-CN"/>
        </w:rPr>
        <w:t xml:space="preserve">it’s better to set </w:t>
      </w:r>
      <w:r>
        <w:rPr>
          <w:lang w:val="sv-SE" w:eastAsia="zh-CN"/>
        </w:rPr>
        <w:t xml:space="preserve">N4 </w:t>
      </w:r>
      <w:r w:rsidR="00942AC9">
        <w:rPr>
          <w:lang w:val="sv-SE" w:eastAsia="zh-CN"/>
        </w:rPr>
        <w:t>as</w:t>
      </w:r>
      <w:r>
        <w:rPr>
          <w:lang w:val="sv-SE" w:eastAsia="zh-CN"/>
        </w:rPr>
        <w:t xml:space="preserve"> larger than 1.</w:t>
      </w:r>
      <w:r w:rsidR="00942AC9">
        <w:rPr>
          <w:lang w:val="sv-SE" w:eastAsia="zh-CN"/>
        </w:rPr>
        <w:t xml:space="preserve"> And if N4 configured as 2, there is no need to report</w:t>
      </w:r>
      <w:r w:rsidR="00942AC9" w:rsidRPr="00576378">
        <w:rPr>
          <w:lang w:val="x-none"/>
        </w:rPr>
        <w:t xml:space="preserve"> </w:t>
      </w:r>
      <m:oMath>
        <m:sSub>
          <m:sSubPr>
            <m:ctrlPr>
              <w:rPr>
                <w:rFonts w:ascii="Cambria Math" w:hAnsi="Cambria Math"/>
                <w:i/>
                <w:lang w:val="x-none"/>
              </w:rPr>
            </m:ctrlPr>
          </m:sSubPr>
          <m:e>
            <m:r>
              <w:rPr>
                <w:rFonts w:ascii="Cambria Math" w:hAnsi="Cambria Math"/>
                <w:lang w:val="x-none"/>
              </w:rPr>
              <m:t>i</m:t>
            </m:r>
          </m:e>
          <m:sub>
            <m:r>
              <w:rPr>
                <w:rFonts w:ascii="Cambria Math" w:hAnsi="Cambria Math"/>
                <w:lang w:val="x-none"/>
              </w:rPr>
              <m:t>1,10,l</m:t>
            </m:r>
          </m:sub>
        </m:sSub>
      </m:oMath>
      <w:r w:rsidR="00942AC9">
        <w:rPr>
          <w:rFonts w:hint="eastAsia"/>
          <w:lang w:val="x-none" w:eastAsia="zh-CN"/>
        </w:rPr>
        <w:t>.</w:t>
      </w:r>
      <w:r w:rsidR="00942AC9">
        <w:rPr>
          <w:lang w:val="x-none" w:eastAsia="zh-CN"/>
        </w:rPr>
        <w:t xml:space="preserve"> Therefore, we prefer to set N4 as 4 for </w:t>
      </w:r>
      <w:r w:rsidR="0042745E" w:rsidRPr="0042745E">
        <w:rPr>
          <w:lang w:val="sv-SE" w:eastAsia="zh-CN"/>
        </w:rPr>
        <w:t>Rel-18 TypeII Doppler PMI test.</w:t>
      </w:r>
    </w:p>
    <w:p w14:paraId="12862567" w14:textId="3B64FBAD" w:rsidR="00F90D85" w:rsidRDefault="00F90D85" w:rsidP="00F90D85">
      <w:pPr>
        <w:jc w:val="both"/>
        <w:rPr>
          <w:b/>
          <w:lang w:val="en-US" w:eastAsia="zh-CN"/>
        </w:rPr>
      </w:pPr>
      <w:r w:rsidRPr="00241C3B">
        <w:rPr>
          <w:b/>
          <w:lang w:val="en-US" w:eastAsia="zh-CN"/>
        </w:rPr>
        <w:t xml:space="preserve">Proposal </w:t>
      </w:r>
      <w:r w:rsidR="00A7602D">
        <w:rPr>
          <w:b/>
          <w:lang w:val="en-US" w:eastAsia="zh-CN"/>
        </w:rPr>
        <w:t>8</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N4</w:t>
      </w:r>
      <w:r w:rsidRPr="003D03AB">
        <w:rPr>
          <w:b/>
          <w:lang w:val="en-US" w:eastAsia="zh-CN"/>
        </w:rPr>
        <w:t xml:space="preserve"> as </w:t>
      </w:r>
      <w:r>
        <w:rPr>
          <w:b/>
          <w:lang w:val="en-US" w:eastAsia="zh-CN"/>
        </w:rPr>
        <w:t>4 for</w:t>
      </w:r>
      <w:r w:rsidR="0042745E" w:rsidRPr="0042745E">
        <w:t xml:space="preserve"> </w:t>
      </w:r>
      <w:r w:rsidR="0042745E" w:rsidRPr="0042745E">
        <w:rPr>
          <w:b/>
          <w:lang w:val="en-US" w:eastAsia="zh-CN"/>
        </w:rPr>
        <w:t>Rel-18 TypeII Doppler PMI test.</w:t>
      </w:r>
    </w:p>
    <w:p w14:paraId="0823F9D5" w14:textId="4EAAB250" w:rsidR="00862A1F" w:rsidRPr="00862A1F" w:rsidRDefault="00862A1F" w:rsidP="00F90D85">
      <w:pPr>
        <w:jc w:val="both"/>
        <w:rPr>
          <w:b/>
          <w:u w:val="single"/>
          <w:lang w:val="en-US" w:eastAsia="zh-CN"/>
        </w:rPr>
      </w:pPr>
      <w:r w:rsidRPr="00862A1F">
        <w:rPr>
          <w:rFonts w:hint="eastAsia"/>
          <w:b/>
          <w:u w:val="single"/>
          <w:lang w:val="en-US" w:eastAsia="zh-CN"/>
        </w:rPr>
        <w:t>K</w:t>
      </w:r>
      <w:r>
        <w:rPr>
          <w:b/>
          <w:u w:val="single"/>
          <w:lang w:val="en-US" w:eastAsia="zh-CN"/>
        </w:rPr>
        <w:t xml:space="preserve"> (number of </w:t>
      </w:r>
      <w:r w:rsidRPr="00862A1F">
        <w:rPr>
          <w:b/>
          <w:u w:val="single"/>
          <w:lang w:val="en-US" w:eastAsia="zh-CN"/>
        </w:rPr>
        <w:t>NZP CSI-RS resource</w:t>
      </w:r>
      <w:r>
        <w:rPr>
          <w:b/>
          <w:u w:val="single"/>
          <w:lang w:val="en-US" w:eastAsia="zh-CN"/>
        </w:rPr>
        <w:t xml:space="preserve">s) </w:t>
      </w:r>
    </w:p>
    <w:p w14:paraId="04A57808" w14:textId="707A1144" w:rsidR="00220007" w:rsidRDefault="00862A1F" w:rsidP="00220007">
      <w:pPr>
        <w:jc w:val="both"/>
        <w:rPr>
          <w:lang w:val="sv-SE" w:eastAsia="zh-CN"/>
        </w:rPr>
      </w:pPr>
      <w:r w:rsidRPr="00576378">
        <w:rPr>
          <w:color w:val="000000"/>
          <w:lang w:eastAsia="zh-CN"/>
        </w:rPr>
        <w:t xml:space="preserve">A UE configured with a </w:t>
      </w:r>
      <w:r w:rsidRPr="00576378">
        <w:rPr>
          <w:i/>
          <w:iCs/>
          <w:color w:val="000000"/>
          <w:lang w:eastAsia="zh-CN"/>
        </w:rPr>
        <w:t>CSI-ReportConfig</w:t>
      </w:r>
      <w:r w:rsidRPr="00576378">
        <w:rPr>
          <w:color w:val="000000"/>
          <w:lang w:eastAsia="zh-CN"/>
        </w:rPr>
        <w:t xml:space="preserve"> with the higher layer parameter </w:t>
      </w:r>
      <w:r w:rsidRPr="00576378">
        <w:rPr>
          <w:i/>
          <w:iCs/>
          <w:color w:val="000000"/>
          <w:lang w:eastAsia="zh-CN"/>
        </w:rPr>
        <w:t>N4</w:t>
      </w:r>
      <w:r w:rsidRPr="00576378">
        <w:rPr>
          <w:color w:val="000000"/>
          <w:lang w:eastAsia="zh-CN"/>
        </w:rPr>
        <w:t xml:space="preserve"> </w:t>
      </w:r>
      <w:r w:rsidRPr="00576378">
        <w:rPr>
          <w:rFonts w:eastAsia="MS Mincho"/>
          <w:color w:val="000000"/>
        </w:rPr>
        <w:t xml:space="preserve">and </w:t>
      </w:r>
      <w:r w:rsidRPr="00576378">
        <w:rPr>
          <w:i/>
        </w:rPr>
        <w:t>reportQuantity</w:t>
      </w:r>
      <w:r w:rsidRPr="00576378">
        <w:t xml:space="preserve"> set to 'cri-RI-PMI-CQI'</w:t>
      </w:r>
      <w:r w:rsidRPr="00576378">
        <w:rPr>
          <w:color w:val="000000"/>
          <w:lang w:eastAsia="zh-CN"/>
        </w:rPr>
        <w:t xml:space="preserve">, is expected to be configured with </w:t>
      </w:r>
      <m:oMath>
        <m:r>
          <w:rPr>
            <w:rFonts w:ascii="Cambria Math" w:hAnsi="Cambria Math"/>
            <w:color w:val="000000"/>
            <w:lang w:eastAsia="zh-CN"/>
          </w:rPr>
          <m:t>K∈{4,8,12}</m:t>
        </m:r>
      </m:oMath>
      <w:r w:rsidRPr="00576378">
        <w:rPr>
          <w:color w:val="000000"/>
          <w:lang w:eastAsia="zh-CN"/>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lang w:eastAsia="zh-CN"/>
          </w:rPr>
          <m:t>K</m:t>
        </m:r>
      </m:oMath>
      <w:r w:rsidRPr="00576378">
        <w:rPr>
          <w:color w:val="000000"/>
          <w:lang w:eastAsia="zh-CN"/>
        </w:rPr>
        <w:t xml:space="preserve"> CSI-RS resources are triggered by the same triggering instance and the separation between two consecutive CSI-RS resources is </w:t>
      </w:r>
      <m:oMath>
        <m:r>
          <w:rPr>
            <w:rFonts w:ascii="Cambria Math" w:hAnsi="Cambria Math"/>
            <w:color w:val="000000"/>
            <w:lang w:eastAsia="zh-CN"/>
          </w:rPr>
          <m:t>m∈{1,2}</m:t>
        </m:r>
      </m:oMath>
      <w:r w:rsidRPr="00576378">
        <w:rPr>
          <w:color w:val="000000"/>
          <w:lang w:eastAsia="zh-CN"/>
        </w:rPr>
        <w:t xml:space="preserve"> slots, which is configured by higher layer parameter in the </w:t>
      </w:r>
      <w:r w:rsidRPr="00576378">
        <w:rPr>
          <w:i/>
          <w:iCs/>
          <w:color w:val="000000"/>
          <w:lang w:eastAsia="zh-CN"/>
        </w:rPr>
        <w:t>NZP-CSI-RS-ResourceSet</w:t>
      </w:r>
      <w:r w:rsidRPr="00576378">
        <w:rPr>
          <w:color w:val="000000"/>
          <w:lang w:eastAsia="zh-CN"/>
        </w:rPr>
        <w:t xml:space="preserve">. The UE shall assume that the antenna port with the same port index of the </w:t>
      </w:r>
      <m:oMath>
        <m:r>
          <w:rPr>
            <w:rFonts w:ascii="Cambria Math" w:hAnsi="Cambria Math"/>
            <w:color w:val="000000"/>
            <w:lang w:eastAsia="zh-CN"/>
          </w:rPr>
          <m:t>K</m:t>
        </m:r>
      </m:oMath>
      <w:r w:rsidRPr="00576378">
        <w:rPr>
          <w:color w:val="000000"/>
          <w:lang w:eastAsia="zh-CN"/>
        </w:rPr>
        <w:t xml:space="preserve"> aperiodic CSI-RS resources is the same. </w:t>
      </w:r>
      <w:r w:rsidR="00220007">
        <w:rPr>
          <w:color w:val="000000"/>
          <w:lang w:eastAsia="zh-CN"/>
        </w:rPr>
        <w:t xml:space="preserve">Meanwhile, legacy Rel-16 TypeII codebook based PMI reporting requirements are based on aperiodic CSI-RS resources. Therefore, we think set K=4 as a starting point for </w:t>
      </w:r>
      <w:r w:rsidR="0042745E" w:rsidRPr="0042745E">
        <w:rPr>
          <w:lang w:val="sv-SE" w:eastAsia="zh-CN"/>
        </w:rPr>
        <w:t>Rel-18 TypeII Doppler PMI test.</w:t>
      </w:r>
    </w:p>
    <w:p w14:paraId="29D0DEEB" w14:textId="2C70272C" w:rsidR="00862A1F" w:rsidRDefault="00220007" w:rsidP="00F90D85">
      <w:pPr>
        <w:jc w:val="both"/>
        <w:rPr>
          <w:b/>
          <w:lang w:val="en-US" w:eastAsia="zh-CN"/>
        </w:rPr>
      </w:pPr>
      <w:r w:rsidRPr="00241C3B">
        <w:rPr>
          <w:b/>
          <w:lang w:val="en-US" w:eastAsia="zh-CN"/>
        </w:rPr>
        <w:t xml:space="preserve">Proposal </w:t>
      </w:r>
      <w:r w:rsidR="00A7602D">
        <w:rPr>
          <w:b/>
          <w:lang w:val="en-US" w:eastAsia="zh-CN"/>
        </w:rPr>
        <w:t>9</w:t>
      </w:r>
      <w:r w:rsidRPr="00241C3B">
        <w:rPr>
          <w:b/>
          <w:lang w:val="en-US" w:eastAsia="zh-CN"/>
        </w:rPr>
        <w:t xml:space="preserve">: </w:t>
      </w:r>
      <w:r>
        <w:rPr>
          <w:b/>
          <w:lang w:val="en-US" w:eastAsia="zh-CN"/>
        </w:rPr>
        <w:t>S</w:t>
      </w:r>
      <w:r w:rsidRPr="00220007">
        <w:rPr>
          <w:b/>
          <w:lang w:val="en-US" w:eastAsia="zh-CN"/>
        </w:rPr>
        <w:t xml:space="preserve">et K=4 as a starting point for </w:t>
      </w:r>
      <w:r w:rsidR="0042745E" w:rsidRPr="0042745E">
        <w:rPr>
          <w:b/>
          <w:lang w:val="en-US" w:eastAsia="zh-CN"/>
        </w:rPr>
        <w:t>Rel-18 TypeII Doppler PMI test.</w:t>
      </w:r>
    </w:p>
    <w:p w14:paraId="2A82F371" w14:textId="216576AC" w:rsidR="00942AC9" w:rsidRPr="00220007" w:rsidRDefault="00220007" w:rsidP="00F90D85">
      <w:pPr>
        <w:jc w:val="both"/>
        <w:rPr>
          <w:b/>
          <w:u w:val="single"/>
          <w:lang w:val="en-US" w:eastAsia="zh-CN"/>
        </w:rPr>
      </w:pPr>
      <w:r w:rsidRPr="00220007">
        <w:rPr>
          <w:b/>
          <w:u w:val="single"/>
          <w:lang w:val="en-US" w:eastAsia="zh-CN"/>
        </w:rPr>
        <w:t xml:space="preserve">m (separation between two consecutive CSI-RS resources) and </w:t>
      </w:r>
      <w:r w:rsidR="00862A1F" w:rsidRPr="00220007">
        <w:rPr>
          <w:b/>
          <w:u w:val="single"/>
          <w:lang w:val="en-US" w:eastAsia="zh-CN"/>
        </w:rPr>
        <w:t>d</w:t>
      </w:r>
      <w:r w:rsidR="00914868" w:rsidRPr="00220007">
        <w:rPr>
          <w:b/>
          <w:u w:val="single"/>
          <w:lang w:val="en-US" w:eastAsia="zh-CN"/>
        </w:rPr>
        <w:t xml:space="preserve"> (DD unit duration</w:t>
      </w:r>
      <w:r w:rsidR="00862A1F" w:rsidRPr="00220007">
        <w:rPr>
          <w:b/>
          <w:u w:val="single"/>
          <w:lang w:val="en-US" w:eastAsia="zh-CN"/>
        </w:rPr>
        <w:t xml:space="preserve"> </w:t>
      </w:r>
      <w:r w:rsidR="00862A1F" w:rsidRPr="00220007">
        <w:rPr>
          <w:rFonts w:hint="eastAsia"/>
          <w:b/>
          <w:u w:val="single"/>
          <w:lang w:val="en-US" w:eastAsia="zh-CN"/>
        </w:rPr>
        <w:t>(</w:t>
      </w:r>
      <w:r w:rsidR="00862A1F" w:rsidRPr="00220007">
        <w:rPr>
          <w:b/>
          <w:u w:val="single"/>
          <w:lang w:val="en-US" w:eastAsia="zh-CN"/>
        </w:rPr>
        <w:t>in slots)</w:t>
      </w:r>
    </w:p>
    <w:p w14:paraId="5D3ED81E" w14:textId="34FD2C91" w:rsidR="00220007" w:rsidRPr="00220007" w:rsidRDefault="00220007" w:rsidP="00F90D85">
      <w:pPr>
        <w:jc w:val="both"/>
        <w:rPr>
          <w:rFonts w:eastAsiaTheme="minorEastAsia"/>
          <w:color w:val="000000"/>
          <w:lang w:eastAsia="zh-CN"/>
        </w:rPr>
      </w:pPr>
      <w:r>
        <w:rPr>
          <w:rFonts w:eastAsiaTheme="minorEastAsia"/>
          <w:color w:val="000000"/>
          <w:lang w:eastAsia="zh-CN"/>
        </w:rPr>
        <w:t xml:space="preserve">As the description above, m is the </w:t>
      </w:r>
      <w:r w:rsidRPr="00576378">
        <w:rPr>
          <w:color w:val="000000"/>
          <w:lang w:eastAsia="zh-CN"/>
        </w:rPr>
        <w:t xml:space="preserve">separation between two consecutive </w:t>
      </w:r>
      <w:r>
        <w:rPr>
          <w:color w:val="000000"/>
          <w:lang w:eastAsia="zh-CN"/>
        </w:rPr>
        <w:t xml:space="preserve">aperiodic </w:t>
      </w:r>
      <w:r w:rsidRPr="00576378">
        <w:rPr>
          <w:color w:val="000000"/>
          <w:lang w:eastAsia="zh-CN"/>
        </w:rPr>
        <w:t>CSI-RS resources</w:t>
      </w:r>
      <w:r>
        <w:rPr>
          <w:color w:val="000000"/>
          <w:lang w:eastAsia="zh-CN"/>
        </w:rPr>
        <w:t>, and</w:t>
      </w:r>
      <w:r w:rsidRPr="00576378">
        <w:rPr>
          <w:color w:val="000000"/>
          <w:lang w:eastAsia="zh-CN"/>
        </w:rPr>
        <w:t xml:space="preserve"> </w:t>
      </w:r>
      <m:oMath>
        <m:r>
          <w:rPr>
            <w:rFonts w:ascii="Cambria Math" w:hAnsi="Cambria Math"/>
            <w:color w:val="000000"/>
            <w:lang w:eastAsia="zh-CN"/>
          </w:rPr>
          <m:t>m∈{1,2}</m:t>
        </m:r>
      </m:oMath>
      <w:r w:rsidRPr="00576378">
        <w:rPr>
          <w:color w:val="000000"/>
          <w:lang w:eastAsia="zh-CN"/>
        </w:rPr>
        <w:t xml:space="preserve"> slots</w:t>
      </w:r>
      <w:r>
        <w:rPr>
          <w:color w:val="000000"/>
          <w:lang w:eastAsia="zh-CN"/>
        </w:rPr>
        <w:t>.</w:t>
      </w:r>
    </w:p>
    <w:p w14:paraId="5E9C3BE5" w14:textId="690B4086" w:rsidR="00846646" w:rsidRDefault="00846646" w:rsidP="00F90D85">
      <w:pPr>
        <w:jc w:val="both"/>
        <w:rPr>
          <w:rFonts w:eastAsia="MS Mincho"/>
          <w:color w:val="000000"/>
        </w:rPr>
      </w:pPr>
      <w:r w:rsidRPr="00576378">
        <w:rPr>
          <w:rFonts w:eastAsia="MS Mincho"/>
          <w:color w:val="000000"/>
        </w:rPr>
        <w:t xml:space="preserve">If the UE is configured with an aperiodic CSI-RS resource set for channel measurement, the value, in number of slots, of the time unit </w:t>
      </w:r>
      <m:oMath>
        <m:r>
          <w:rPr>
            <w:rFonts w:ascii="Cambria Math" w:eastAsia="MS Mincho" w:hAnsi="Cambria Math"/>
            <w:color w:val="000000"/>
          </w:rPr>
          <m:t>d∈{1,m}</m:t>
        </m:r>
      </m:oMath>
      <w:r w:rsidRPr="00576378">
        <w:rPr>
          <w:rFonts w:eastAsia="MS Mincho"/>
          <w:color w:val="000000"/>
        </w:rPr>
        <w:t xml:space="preserve"> is configured by higher layer parameter. If the UE is configured with a periodic or semi-persistent CSI-RS resource set for channel measurement, the value of </w:t>
      </w:r>
      <m:oMath>
        <m:r>
          <w:rPr>
            <w:rFonts w:ascii="Cambria Math" w:eastAsia="MS Mincho" w:hAnsi="Cambria Math"/>
            <w:color w:val="000000"/>
          </w:rPr>
          <m:t>d</m:t>
        </m:r>
      </m:oMath>
      <w:r w:rsidRPr="00576378">
        <w:rPr>
          <w:rFonts w:eastAsia="MS Mincho"/>
          <w:color w:val="000000"/>
        </w:rPr>
        <w:t xml:space="preserve"> is equal to the periodicity of the CSI-RS resource</w:t>
      </w:r>
      <w:r w:rsidR="00220007">
        <w:rPr>
          <w:rFonts w:eastAsia="MS Mincho"/>
          <w:color w:val="000000"/>
        </w:rPr>
        <w:t xml:space="preserve">. </w:t>
      </w:r>
    </w:p>
    <w:p w14:paraId="6FB73290" w14:textId="226CED3A" w:rsidR="00220007" w:rsidRDefault="004B2249" w:rsidP="00F90D85">
      <w:pPr>
        <w:jc w:val="both"/>
        <w:rPr>
          <w:rFonts w:eastAsia="MS Mincho"/>
          <w:color w:val="000000"/>
        </w:rPr>
      </w:pPr>
      <w:r>
        <w:rPr>
          <w:rFonts w:eastAsia="MS Mincho"/>
          <w:color w:val="000000"/>
        </w:rPr>
        <w:t>Thus we’d like to propose m and d set as 2 as starting point.</w:t>
      </w:r>
    </w:p>
    <w:p w14:paraId="47D5935A" w14:textId="33D7EFB7" w:rsidR="004B2249" w:rsidRDefault="004B2249" w:rsidP="00F90D85">
      <w:pPr>
        <w:jc w:val="both"/>
        <w:rPr>
          <w:b/>
          <w:lang w:val="en-US" w:eastAsia="zh-CN"/>
        </w:rPr>
      </w:pPr>
      <w:r w:rsidRPr="00241C3B">
        <w:rPr>
          <w:b/>
          <w:lang w:val="en-US" w:eastAsia="zh-CN"/>
        </w:rPr>
        <w:t xml:space="preserve">Proposal </w:t>
      </w:r>
      <w:r w:rsidR="00A7602D">
        <w:rPr>
          <w:b/>
          <w:lang w:val="en-US" w:eastAsia="zh-CN"/>
        </w:rPr>
        <w:t>10</w:t>
      </w:r>
      <w:r w:rsidRPr="00241C3B">
        <w:rPr>
          <w:b/>
          <w:lang w:val="en-US" w:eastAsia="zh-CN"/>
        </w:rPr>
        <w:t>:</w:t>
      </w:r>
      <w:r>
        <w:rPr>
          <w:b/>
          <w:lang w:val="en-US" w:eastAsia="zh-CN"/>
        </w:rPr>
        <w:t xml:space="preserve"> Set m and d as 2 as a starting point for </w:t>
      </w:r>
      <w:r w:rsidR="001D4B2C" w:rsidRPr="001D4B2C">
        <w:rPr>
          <w:b/>
          <w:lang w:val="en-US" w:eastAsia="zh-CN"/>
        </w:rPr>
        <w:t>Rel-18 TypeII Doppler PMI test.</w:t>
      </w:r>
    </w:p>
    <w:p w14:paraId="459EF313" w14:textId="64DFE9ED" w:rsidR="004B2249" w:rsidRPr="00B86BDA" w:rsidRDefault="004B2249" w:rsidP="00F90D85">
      <w:pPr>
        <w:jc w:val="both"/>
        <w:rPr>
          <w:b/>
          <w:u w:val="single"/>
          <w:lang w:val="en-US" w:eastAsia="zh-CN"/>
        </w:rPr>
      </w:pPr>
      <w:r w:rsidRPr="00B86BDA">
        <w:rPr>
          <w:b/>
          <w:u w:val="single"/>
          <w:lang w:val="en-US" w:eastAsia="zh-CN"/>
        </w:rPr>
        <w:t>delta (</w:t>
      </w:r>
      <w:r w:rsidR="003B7C1C" w:rsidRPr="00B86BDA">
        <w:rPr>
          <w:b/>
          <w:u w:val="single"/>
          <w:lang w:val="en-US" w:eastAsia="zh-CN"/>
        </w:rPr>
        <w:t>slot associated with CSI report</w:t>
      </w:r>
      <w:r w:rsidRPr="00B86BDA">
        <w:rPr>
          <w:b/>
          <w:u w:val="single"/>
          <w:lang w:val="en-US" w:eastAsia="zh-CN"/>
        </w:rPr>
        <w:t>)</w:t>
      </w:r>
    </w:p>
    <w:p w14:paraId="70CBD187" w14:textId="703C745F" w:rsidR="004B2249" w:rsidRDefault="003B7C1C" w:rsidP="00F90D85">
      <w:pPr>
        <w:jc w:val="both"/>
        <w:rPr>
          <w:lang w:val="en-US" w:eastAsia="zh-CN"/>
        </w:rPr>
      </w:pPr>
      <w:r w:rsidRPr="003B7C1C">
        <w:rPr>
          <w:rFonts w:hint="eastAsia"/>
          <w:lang w:val="en-US" w:eastAsia="zh-CN"/>
        </w:rPr>
        <w:t>The</w:t>
      </w:r>
      <w:r>
        <w:rPr>
          <w:lang w:val="en-US" w:eastAsia="zh-CN"/>
        </w:rPr>
        <w:t xml:space="preserve"> definition for the</w:t>
      </w:r>
      <w:r w:rsidRPr="003B7C1C">
        <w:rPr>
          <w:rFonts w:hint="eastAsia"/>
          <w:lang w:val="en-US" w:eastAsia="zh-CN"/>
        </w:rPr>
        <w:t xml:space="preserve"> earliest of the N4 slot intervals starts at slot l=n+</w:t>
      </w:r>
      <w:r>
        <w:rPr>
          <w:rFonts w:hint="eastAsia"/>
          <w:lang w:val="en-US" w:eastAsia="zh-CN"/>
        </w:rPr>
        <w:t>d</w:t>
      </w:r>
      <w:r>
        <w:rPr>
          <w:lang w:val="en-US" w:eastAsia="zh-CN"/>
        </w:rPr>
        <w:t>elta</w:t>
      </w:r>
      <w:r w:rsidRPr="003B7C1C">
        <w:rPr>
          <w:rFonts w:hint="eastAsia"/>
          <w:lang w:val="en-US" w:eastAsia="zh-CN"/>
        </w:rPr>
        <w:t xml:space="preserve">, where n is the uplink slot in which the CSI is reported and the slot offset </w:t>
      </w:r>
      <w:r>
        <w:rPr>
          <w:rFonts w:hint="eastAsia"/>
          <w:lang w:val="en-US" w:eastAsia="zh-CN"/>
        </w:rPr>
        <w:t>d</w:t>
      </w:r>
      <w:r>
        <w:rPr>
          <w:lang w:val="en-US" w:eastAsia="zh-CN"/>
        </w:rPr>
        <w:t>elta</w:t>
      </w:r>
      <w:r w:rsidRPr="003B7C1C">
        <w:rPr>
          <w:rFonts w:hint="eastAsia"/>
          <w:lang w:val="en-US" w:eastAsia="zh-CN"/>
        </w:rPr>
        <w:t>∈</w:t>
      </w:r>
      <w:r w:rsidRPr="003B7C1C">
        <w:rPr>
          <w:rFonts w:hint="eastAsia"/>
          <w:lang w:val="en-US" w:eastAsia="zh-CN"/>
        </w:rPr>
        <w:t>{-n</w:t>
      </w:r>
      <w:r w:rsidRPr="003B7C1C">
        <w:rPr>
          <w:rFonts w:hint="eastAsia"/>
          <w:vertAlign w:val="subscript"/>
          <w:lang w:val="en-US" w:eastAsia="zh-CN"/>
        </w:rPr>
        <w:t>CSI_ref</w:t>
      </w:r>
      <w:r w:rsidRPr="003B7C1C">
        <w:rPr>
          <w:rFonts w:hint="eastAsia"/>
          <w:lang w:val="en-US" w:eastAsia="zh-CN"/>
        </w:rPr>
        <w:t>,0,1,2}</w:t>
      </w:r>
      <w:r>
        <w:rPr>
          <w:lang w:val="en-US" w:eastAsia="zh-CN"/>
        </w:rPr>
        <w:t>,</w:t>
      </w:r>
      <w:r>
        <w:rPr>
          <w:rFonts w:hint="eastAsia"/>
          <w:lang w:val="en-US" w:eastAsia="zh-CN"/>
        </w:rPr>
        <w:t xml:space="preserve"> </w:t>
      </w:r>
      <w:r>
        <w:rPr>
          <w:lang w:val="en-US" w:eastAsia="zh-CN"/>
        </w:rPr>
        <w:t>which</w:t>
      </w:r>
      <w:r w:rsidRPr="003B7C1C">
        <w:rPr>
          <w:rFonts w:hint="eastAsia"/>
          <w:lang w:val="en-US" w:eastAsia="zh-CN"/>
        </w:rPr>
        <w:t xml:space="preserve"> is configured by higher layer parameter </w:t>
      </w:r>
      <w:r w:rsidRPr="003B7C1C">
        <w:rPr>
          <w:rFonts w:hint="eastAsia"/>
          <w:i/>
          <w:lang w:val="en-US" w:eastAsia="zh-CN"/>
        </w:rPr>
        <w:t>delta</w:t>
      </w:r>
      <w:r w:rsidRPr="003B7C1C">
        <w:rPr>
          <w:rFonts w:hint="eastAsia"/>
          <w:lang w:val="en-US" w:eastAsia="zh-CN"/>
        </w:rPr>
        <w:t>, where n</w:t>
      </w:r>
      <w:r w:rsidRPr="003B7C1C">
        <w:rPr>
          <w:rFonts w:hint="eastAsia"/>
          <w:vertAlign w:val="subscript"/>
          <w:lang w:val="en-US" w:eastAsia="zh-CN"/>
        </w:rPr>
        <w:t>CSI_ref</w:t>
      </w:r>
      <w:r w:rsidRPr="003B7C1C">
        <w:rPr>
          <w:rFonts w:hint="eastAsia"/>
          <w:lang w:val="en-US" w:eastAsia="zh-CN"/>
        </w:rPr>
        <w:t xml:space="preserve"> defined in </w:t>
      </w:r>
      <w:r>
        <w:rPr>
          <w:lang w:val="en-US" w:eastAsia="zh-CN"/>
        </w:rPr>
        <w:t xml:space="preserve">38.214 </w:t>
      </w:r>
      <w:r w:rsidRPr="003B7C1C">
        <w:rPr>
          <w:rFonts w:hint="eastAsia"/>
          <w:lang w:val="en-US" w:eastAsia="zh-CN"/>
        </w:rPr>
        <w:t xml:space="preserve">Clause 5.2.2.5 and </w:t>
      </w:r>
      <w:r w:rsidRPr="003B7C1C">
        <w:rPr>
          <w:lang w:val="en-US" w:eastAsia="zh-CN"/>
        </w:rPr>
        <w:t>the value δ=-</w:t>
      </w:r>
      <w:r w:rsidRPr="003B7C1C">
        <w:rPr>
          <w:rFonts w:hint="eastAsia"/>
          <w:lang w:val="en-US" w:eastAsia="zh-CN"/>
        </w:rPr>
        <w:t xml:space="preserve"> n</w:t>
      </w:r>
      <w:r w:rsidRPr="003B7C1C">
        <w:rPr>
          <w:rFonts w:hint="eastAsia"/>
          <w:vertAlign w:val="subscript"/>
          <w:lang w:val="en-US" w:eastAsia="zh-CN"/>
        </w:rPr>
        <w:t>CSI_ref</w:t>
      </w:r>
      <w:r w:rsidRPr="003B7C1C">
        <w:rPr>
          <w:lang w:val="en-US" w:eastAsia="zh-CN"/>
        </w:rPr>
        <w:t xml:space="preserve"> can be configured subject to UE capability.</w:t>
      </w:r>
      <w:r w:rsidR="00B86BDA">
        <w:rPr>
          <w:lang w:val="en-US" w:eastAsia="zh-CN"/>
        </w:rPr>
        <w:t xml:space="preserve"> </w:t>
      </w:r>
    </w:p>
    <w:p w14:paraId="476CDBC2" w14:textId="45FC3E38" w:rsidR="00B86BDA" w:rsidRDefault="00B86BDA" w:rsidP="00B86BDA">
      <w:pPr>
        <w:jc w:val="both"/>
        <w:rPr>
          <w:b/>
          <w:lang w:val="en-US" w:eastAsia="zh-CN"/>
        </w:rPr>
      </w:pPr>
      <w:r w:rsidRPr="00241C3B">
        <w:rPr>
          <w:b/>
          <w:lang w:val="en-US" w:eastAsia="zh-CN"/>
        </w:rPr>
        <w:t xml:space="preserve">Proposal </w:t>
      </w:r>
      <w:r w:rsidR="00A7602D">
        <w:rPr>
          <w:b/>
          <w:lang w:val="en-US" w:eastAsia="zh-CN"/>
        </w:rPr>
        <w:t>11</w:t>
      </w:r>
      <w:r w:rsidRPr="00241C3B">
        <w:rPr>
          <w:b/>
          <w:lang w:val="en-US" w:eastAsia="zh-CN"/>
        </w:rPr>
        <w:t>:</w:t>
      </w:r>
      <w:r>
        <w:rPr>
          <w:b/>
          <w:lang w:val="en-US" w:eastAsia="zh-CN"/>
        </w:rPr>
        <w:t xml:space="preserve"> Set delta as 1 as a starting point for </w:t>
      </w:r>
      <w:r w:rsidR="001D4B2C" w:rsidRPr="001D4B2C">
        <w:rPr>
          <w:b/>
          <w:lang w:val="en-US" w:eastAsia="zh-CN"/>
        </w:rPr>
        <w:t>Rel-18 TypeII Doppler PMI test.</w:t>
      </w:r>
    </w:p>
    <w:p w14:paraId="31672130" w14:textId="65BEDCE2" w:rsidR="007B205B" w:rsidRDefault="007B205B" w:rsidP="007B205B">
      <w:pPr>
        <w:pStyle w:val="2"/>
        <w:numPr>
          <w:ilvl w:val="1"/>
          <w:numId w:val="21"/>
        </w:numPr>
        <w:rPr>
          <w:lang w:eastAsia="zh-CN"/>
        </w:rPr>
      </w:pPr>
      <w:r w:rsidRPr="007B205B">
        <w:rPr>
          <w:lang w:eastAsia="zh-CN"/>
        </w:rPr>
        <w:lastRenderedPageBreak/>
        <w:t>TypeII for CJT</w:t>
      </w:r>
    </w:p>
    <w:p w14:paraId="30D26497" w14:textId="65143BDB" w:rsidR="009A78ED" w:rsidRDefault="009A78ED" w:rsidP="00472D90">
      <w:pPr>
        <w:jc w:val="both"/>
        <w:rPr>
          <w:lang w:val="sv-SE" w:eastAsia="zh-CN"/>
        </w:rPr>
      </w:pPr>
      <w:r>
        <w:rPr>
          <w:lang w:val="sv-SE" w:eastAsia="zh-CN"/>
        </w:rPr>
        <w:t xml:space="preserve">Rel-17 has introduced the support for multi-TRP CSI reporting, which is with TypeI single panel codebook for non-coherent joint transmission (NCJT) from two </w:t>
      </w:r>
      <w:r>
        <w:rPr>
          <w:rFonts w:hint="eastAsia"/>
          <w:lang w:val="sv-SE" w:eastAsia="zh-CN"/>
        </w:rPr>
        <w:t>TRPs</w:t>
      </w:r>
      <w:r w:rsidR="003C0418">
        <w:rPr>
          <w:lang w:val="sv-SE" w:eastAsia="zh-CN"/>
        </w:rPr>
        <w:t>, w</w:t>
      </w:r>
      <w:r w:rsidR="007E3A58">
        <w:rPr>
          <w:lang w:val="sv-SE" w:eastAsia="zh-CN"/>
        </w:rPr>
        <w:t xml:space="preserve">hile </w:t>
      </w:r>
      <w:r>
        <w:rPr>
          <w:lang w:val="sv-SE" w:eastAsia="zh-CN"/>
        </w:rPr>
        <w:t>Rel-18 TypeII for CJT</w:t>
      </w:r>
      <w:r w:rsidR="003C0418">
        <w:rPr>
          <w:lang w:val="sv-SE" w:eastAsia="zh-CN"/>
        </w:rPr>
        <w:t xml:space="preserve"> codebook</w:t>
      </w:r>
      <w:r>
        <w:rPr>
          <w:lang w:val="sv-SE" w:eastAsia="zh-CN"/>
        </w:rPr>
        <w:t xml:space="preserve"> is the extension of Rel-16 TypeII codebook</w:t>
      </w:r>
      <w:r w:rsidR="003C0418">
        <w:rPr>
          <w:lang w:val="sv-SE" w:eastAsia="zh-CN"/>
        </w:rPr>
        <w:t xml:space="preserve"> and Rel-17 futher enhanced TypeII port selection codebook</w:t>
      </w:r>
      <w:r>
        <w:rPr>
          <w:lang w:val="sv-SE" w:eastAsia="zh-CN"/>
        </w:rPr>
        <w:t>.</w:t>
      </w:r>
    </w:p>
    <w:p w14:paraId="17691FFC" w14:textId="6AA12EC0" w:rsidR="003C0418" w:rsidRDefault="003C0418" w:rsidP="003C0418">
      <w:pPr>
        <w:jc w:val="both"/>
        <w:rPr>
          <w:lang w:val="en-US" w:eastAsia="zh-CN"/>
        </w:rPr>
      </w:pPr>
      <w:r>
        <w:rPr>
          <w:lang w:val="en-US" w:eastAsia="zh-CN"/>
        </w:rPr>
        <w:t xml:space="preserve">Rel-18 agreed to introduce enhanced TypeII for CJT </w:t>
      </w:r>
      <w:r w:rsidR="0050778F" w:rsidRPr="0050778F">
        <w:rPr>
          <w:lang w:val="en-US" w:eastAsia="zh-CN"/>
        </w:rPr>
        <w:t>‘typeII-CJT-r18’</w:t>
      </w:r>
      <w:r w:rsidR="0050778F">
        <w:rPr>
          <w:lang w:val="en-US" w:eastAsia="zh-CN"/>
        </w:rPr>
        <w:t xml:space="preserve"> </w:t>
      </w:r>
      <w:r>
        <w:rPr>
          <w:lang w:val="en-US" w:eastAsia="zh-CN"/>
        </w:rPr>
        <w:t>and further enhanced TypeII port selection for CJT</w:t>
      </w:r>
      <w:r w:rsidR="0050778F">
        <w:rPr>
          <w:lang w:val="en-US" w:eastAsia="zh-CN"/>
        </w:rPr>
        <w:t xml:space="preserve"> </w:t>
      </w:r>
      <w:r w:rsidR="0050778F" w:rsidRPr="0050778F">
        <w:rPr>
          <w:lang w:val="en-US" w:eastAsia="zh-CN"/>
        </w:rPr>
        <w:t>‘typeII-CJT</w:t>
      </w:r>
      <w:r w:rsidR="0050778F">
        <w:rPr>
          <w:lang w:val="en-US" w:eastAsia="zh-CN"/>
        </w:rPr>
        <w:t>-PortSelection</w:t>
      </w:r>
      <w:r w:rsidR="0050778F" w:rsidRPr="0050778F">
        <w:rPr>
          <w:lang w:val="en-US" w:eastAsia="zh-CN"/>
        </w:rPr>
        <w:t>-r18’</w:t>
      </w:r>
      <w:r>
        <w:rPr>
          <w:lang w:val="en-US" w:eastAsia="zh-CN"/>
        </w:rPr>
        <w:t xml:space="preserve">, which are based on the enhancement of Rel-16 TypeII codebook and Rel-17 further enhanced TypeII port selection codebook separately. For the requirements of Rel-18 CJT, we prefer to use </w:t>
      </w:r>
      <w:r w:rsidR="0050778F" w:rsidRPr="0050778F">
        <w:rPr>
          <w:lang w:val="en-US" w:eastAsia="zh-CN"/>
        </w:rPr>
        <w:t>‘typeII-CJT-r18’</w:t>
      </w:r>
      <w:r w:rsidR="0050778F">
        <w:rPr>
          <w:lang w:val="en-US" w:eastAsia="zh-CN"/>
        </w:rPr>
        <w:t xml:space="preserve"> as the </w:t>
      </w:r>
      <w:r w:rsidR="0050778F" w:rsidRPr="0050778F">
        <w:rPr>
          <w:i/>
          <w:lang w:val="en-US" w:eastAsia="zh-CN"/>
        </w:rPr>
        <w:t>codebookType</w:t>
      </w:r>
      <w:r w:rsidR="00A7602D">
        <w:rPr>
          <w:i/>
          <w:lang w:val="en-US" w:eastAsia="zh-CN"/>
        </w:rPr>
        <w:t xml:space="preserve"> </w:t>
      </w:r>
      <w:r w:rsidR="00A7602D" w:rsidRPr="00A7602D">
        <w:rPr>
          <w:lang w:val="en-US" w:eastAsia="zh-CN"/>
        </w:rPr>
        <w:t>as</w:t>
      </w:r>
      <w:r w:rsidR="00A7602D">
        <w:rPr>
          <w:i/>
          <w:lang w:val="en-US" w:eastAsia="zh-CN"/>
        </w:rPr>
        <w:t xml:space="preserve"> </w:t>
      </w:r>
      <w:r w:rsidR="00A7602D">
        <w:rPr>
          <w:lang w:val="en-US" w:eastAsia="zh-CN"/>
        </w:rPr>
        <w:t>the proposal in [2]</w:t>
      </w:r>
      <w:r w:rsidR="0050778F">
        <w:rPr>
          <w:lang w:val="en-US" w:eastAsia="zh-CN"/>
        </w:rPr>
        <w:t>.</w:t>
      </w:r>
    </w:p>
    <w:p w14:paraId="347E4411" w14:textId="77777777" w:rsidR="00A7602D" w:rsidRPr="00472D90" w:rsidRDefault="00A7602D" w:rsidP="00A7602D">
      <w:pPr>
        <w:jc w:val="both"/>
        <w:rPr>
          <w:b/>
          <w:u w:val="single"/>
          <w:lang w:val="sv-SE" w:eastAsia="zh-CN"/>
        </w:rPr>
      </w:pPr>
      <w:r w:rsidRPr="00472D90">
        <w:rPr>
          <w:rFonts w:hint="eastAsia"/>
          <w:b/>
          <w:u w:val="single"/>
          <w:lang w:val="sv-SE" w:eastAsia="zh-CN"/>
        </w:rPr>
        <w:t>P</w:t>
      </w:r>
      <w:r w:rsidRPr="00472D90">
        <w:rPr>
          <w:b/>
          <w:u w:val="single"/>
          <w:lang w:val="sv-SE" w:eastAsia="zh-CN"/>
        </w:rPr>
        <w:t>ropagation channel</w:t>
      </w:r>
      <w:r>
        <w:rPr>
          <w:b/>
          <w:u w:val="single"/>
          <w:lang w:val="sv-SE" w:eastAsia="zh-CN"/>
        </w:rPr>
        <w:t xml:space="preserve"> and correltation configuration</w:t>
      </w:r>
    </w:p>
    <w:p w14:paraId="6B06094E" w14:textId="77777777" w:rsidR="00A7602D" w:rsidRDefault="00A7602D" w:rsidP="00A7602D">
      <w:pPr>
        <w:jc w:val="both"/>
        <w:rPr>
          <w:lang w:val="sv-SE" w:eastAsia="zh-CN"/>
        </w:rPr>
      </w:pPr>
      <w:r>
        <w:rPr>
          <w:lang w:val="sv-SE" w:eastAsia="zh-CN"/>
        </w:rPr>
        <w:t xml:space="preserve">As this Rel-18 typeII for CJT is targeting for </w:t>
      </w:r>
      <w:r w:rsidRPr="00472D90">
        <w:rPr>
          <w:lang w:val="sv-SE" w:eastAsia="zh-CN"/>
        </w:rPr>
        <w:t xml:space="preserve">enhancements of CSI acquisition for Coherent-JT </w:t>
      </w:r>
      <w:r>
        <w:rPr>
          <w:lang w:val="sv-SE" w:eastAsia="zh-CN"/>
        </w:rPr>
        <w:t>on</w:t>
      </w:r>
      <w:r w:rsidRPr="00472D90">
        <w:rPr>
          <w:lang w:val="sv-SE" w:eastAsia="zh-CN"/>
        </w:rPr>
        <w:t xml:space="preserve"> FR1 and up to 4 TRPs</w:t>
      </w:r>
      <w:r>
        <w:rPr>
          <w:lang w:val="sv-SE" w:eastAsia="zh-CN"/>
        </w:rPr>
        <w:t xml:space="preserve">, and related performance estimation of this enhanced codebook in RAN1 are based on 3km/h, thus </w:t>
      </w:r>
      <w:r>
        <w:rPr>
          <w:rFonts w:hint="eastAsia"/>
          <w:lang w:val="sv-SE" w:eastAsia="zh-CN"/>
        </w:rPr>
        <w:t>w</w:t>
      </w:r>
      <w:r>
        <w:rPr>
          <w:lang w:val="sv-SE" w:eastAsia="zh-CN"/>
        </w:rPr>
        <w:t>e think TDLA30-10 is more suitable for this test case.</w:t>
      </w:r>
      <w:r w:rsidRPr="00877636">
        <w:rPr>
          <w:lang w:val="sv-SE" w:eastAsia="zh-CN"/>
        </w:rPr>
        <w:t xml:space="preserve"> </w:t>
      </w:r>
      <w:r>
        <w:rPr>
          <w:lang w:val="sv-SE" w:eastAsia="zh-CN"/>
        </w:rPr>
        <w:t>Meanwhile, requirements of Rel-17 NCJT PMI reporting tests are based on XP High, we think it is a good starting point to use the same configuration.</w:t>
      </w:r>
    </w:p>
    <w:p w14:paraId="619FD9F7" w14:textId="3F71F692" w:rsidR="00A7602D" w:rsidRDefault="00A7602D" w:rsidP="00A7602D">
      <w:pPr>
        <w:jc w:val="both"/>
        <w:rPr>
          <w:b/>
          <w:lang w:val="en-US" w:eastAsia="zh-CN"/>
        </w:rPr>
      </w:pPr>
      <w:bookmarkStart w:id="4" w:name="OLE_LINK3"/>
      <w:r w:rsidRPr="00472D90">
        <w:rPr>
          <w:b/>
          <w:lang w:val="en-US" w:eastAsia="zh-CN"/>
        </w:rPr>
        <w:t xml:space="preserve">Proposal </w:t>
      </w:r>
      <w:r>
        <w:rPr>
          <w:b/>
          <w:lang w:val="en-US" w:eastAsia="zh-CN"/>
        </w:rPr>
        <w:t>12</w:t>
      </w:r>
      <w:r w:rsidRPr="00472D90">
        <w:rPr>
          <w:b/>
          <w:lang w:val="en-US" w:eastAsia="zh-CN"/>
        </w:rPr>
        <w:t>: Use TDL</w:t>
      </w:r>
      <w:r>
        <w:rPr>
          <w:b/>
          <w:lang w:val="en-US" w:eastAsia="zh-CN"/>
        </w:rPr>
        <w:t>A3</w:t>
      </w:r>
      <w:r w:rsidRPr="00472D90">
        <w:rPr>
          <w:b/>
          <w:lang w:val="en-US" w:eastAsia="zh-CN"/>
        </w:rPr>
        <w:t>0-</w:t>
      </w:r>
      <w:r>
        <w:rPr>
          <w:b/>
          <w:lang w:val="en-US" w:eastAsia="zh-CN"/>
        </w:rPr>
        <w:t>10 with XP high</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 xml:space="preserve">for </w:t>
      </w:r>
      <w:r>
        <w:rPr>
          <w:b/>
          <w:lang w:val="en-US" w:eastAsia="zh-CN"/>
        </w:rPr>
        <w:t xml:space="preserve">Rel-18 </w:t>
      </w:r>
      <w:r w:rsidRPr="00472D90">
        <w:rPr>
          <w:b/>
          <w:lang w:val="en-US" w:eastAsia="zh-CN"/>
        </w:rPr>
        <w:t xml:space="preserve">TypeII </w:t>
      </w:r>
      <w:r>
        <w:rPr>
          <w:b/>
          <w:lang w:val="en-US" w:eastAsia="zh-CN"/>
        </w:rPr>
        <w:t>for CJT</w:t>
      </w:r>
      <w:r w:rsidRPr="00472D90">
        <w:rPr>
          <w:b/>
          <w:lang w:val="en-US" w:eastAsia="zh-CN"/>
        </w:rPr>
        <w:t xml:space="preserve"> test.</w:t>
      </w:r>
      <w:bookmarkEnd w:id="4"/>
    </w:p>
    <w:p w14:paraId="70B75DC6" w14:textId="2374FCE1" w:rsidR="006E3A9F" w:rsidRPr="008E07D7" w:rsidRDefault="00BE6C10" w:rsidP="006E3A9F">
      <w:pPr>
        <w:jc w:val="both"/>
        <w:rPr>
          <w:b/>
          <w:u w:val="single"/>
          <w:lang w:val="sv-SE" w:eastAsia="zh-CN"/>
        </w:rPr>
      </w:pPr>
      <w:r>
        <w:rPr>
          <w:b/>
          <w:u w:val="single"/>
          <w:lang w:val="sv-SE" w:eastAsia="zh-CN"/>
        </w:rPr>
        <w:t>K (</w:t>
      </w:r>
      <w:r w:rsidRPr="00005C1F">
        <w:rPr>
          <w:b/>
          <w:u w:val="single"/>
          <w:lang w:val="sv-SE" w:eastAsia="zh-CN"/>
        </w:rPr>
        <w:t>numberOfCSI-RS-Resources</w:t>
      </w:r>
      <w:r>
        <w:rPr>
          <w:b/>
          <w:u w:val="single"/>
          <w:lang w:val="sv-SE" w:eastAsia="zh-CN"/>
        </w:rPr>
        <w:t xml:space="preserve">), </w:t>
      </w:r>
      <w:r w:rsidR="00401F3F">
        <w:rPr>
          <w:b/>
          <w:u w:val="single"/>
          <w:lang w:val="sv-SE" w:eastAsia="zh-CN"/>
        </w:rPr>
        <w:t>N</w:t>
      </w:r>
      <w:r w:rsidR="00401F3F" w:rsidRPr="00401F3F">
        <w:rPr>
          <w:b/>
          <w:u w:val="single"/>
          <w:vertAlign w:val="subscript"/>
          <w:lang w:val="sv-SE" w:eastAsia="zh-CN"/>
        </w:rPr>
        <w:t>TRP</w:t>
      </w:r>
      <w:r w:rsidR="00401F3F">
        <w:rPr>
          <w:b/>
          <w:u w:val="single"/>
          <w:lang w:val="sv-SE" w:eastAsia="zh-CN"/>
        </w:rPr>
        <w:t xml:space="preserve"> (</w:t>
      </w:r>
      <w:r w:rsidR="006E3A9F">
        <w:rPr>
          <w:b/>
          <w:u w:val="single"/>
          <w:lang w:val="sv-SE" w:eastAsia="zh-CN"/>
        </w:rPr>
        <w:t>Number of TRPs</w:t>
      </w:r>
      <w:r w:rsidR="00401F3F">
        <w:rPr>
          <w:b/>
          <w:u w:val="single"/>
          <w:lang w:val="sv-SE" w:eastAsia="zh-CN"/>
        </w:rPr>
        <w:t>)</w:t>
      </w:r>
      <w:r w:rsidR="00005C1F">
        <w:rPr>
          <w:b/>
          <w:u w:val="single"/>
          <w:lang w:val="sv-SE" w:eastAsia="zh-CN"/>
        </w:rPr>
        <w:t xml:space="preserve"> and</w:t>
      </w:r>
      <w:r>
        <w:rPr>
          <w:b/>
          <w:u w:val="single"/>
          <w:lang w:val="sv-SE" w:eastAsia="zh-CN"/>
        </w:rPr>
        <w:t xml:space="preserve"> </w:t>
      </w:r>
      <w:r w:rsidRPr="00BE6C10">
        <w:rPr>
          <w:b/>
          <w:u w:val="single"/>
          <w:lang w:val="sv-SE" w:eastAsia="zh-CN"/>
        </w:rPr>
        <w:t>restrictedCMR-Selection</w:t>
      </w:r>
    </w:p>
    <w:p w14:paraId="10896AC6" w14:textId="12392EF6" w:rsidR="00005C1F" w:rsidRDefault="000F0CAB" w:rsidP="00472D90">
      <w:pPr>
        <w:jc w:val="both"/>
        <w:rPr>
          <w:lang w:eastAsia="zh-CN"/>
        </w:rPr>
      </w:pPr>
      <w:r>
        <w:rPr>
          <w:lang w:eastAsia="zh-CN"/>
        </w:rPr>
        <w:t>K describes the number of CSI-RS resources (CMR), and the</w:t>
      </w:r>
      <w:r w:rsidR="00CB751D">
        <w:rPr>
          <w:lang w:eastAsia="zh-CN"/>
        </w:rPr>
        <w:t xml:space="preserve"> number of </w:t>
      </w:r>
      <w:r w:rsidR="00A561FA">
        <w:rPr>
          <w:lang w:eastAsia="zh-CN"/>
        </w:rPr>
        <w:t xml:space="preserve">CSI-RS resources in a </w:t>
      </w:r>
      <w:r w:rsidR="00005C1F" w:rsidRPr="00005C1F">
        <w:rPr>
          <w:rFonts w:hint="eastAsia"/>
          <w:lang w:eastAsia="zh-CN"/>
        </w:rPr>
        <w:t xml:space="preserve">NZP-CSI-RS-ResourceSet for channel measurement is </w:t>
      </w:r>
      <w:r w:rsidR="00A561FA">
        <w:rPr>
          <w:lang w:eastAsia="zh-CN"/>
        </w:rPr>
        <w:t xml:space="preserve">expected to be </w:t>
      </w:r>
      <w:r w:rsidR="00005C1F" w:rsidRPr="00005C1F">
        <w:rPr>
          <w:rFonts w:hint="eastAsia"/>
          <w:lang w:eastAsia="zh-CN"/>
        </w:rPr>
        <w:t xml:space="preserve">configured </w:t>
      </w:r>
      <w:r w:rsidR="00A561FA">
        <w:rPr>
          <w:lang w:eastAsia="zh-CN"/>
        </w:rPr>
        <w:t>as</w:t>
      </w:r>
      <w:r w:rsidR="00005C1F" w:rsidRPr="00005C1F">
        <w:rPr>
          <w:rFonts w:hint="eastAsia"/>
          <w:lang w:eastAsia="zh-CN"/>
        </w:rPr>
        <w:t xml:space="preserve"> 1</w:t>
      </w:r>
      <w:r w:rsidR="00005C1F" w:rsidRPr="00005C1F">
        <w:rPr>
          <w:rFonts w:hint="eastAsia"/>
          <w:lang w:eastAsia="zh-CN"/>
        </w:rPr>
        <w:t>≤</w:t>
      </w:r>
      <w:r w:rsidR="00005C1F" w:rsidRPr="00005C1F">
        <w:rPr>
          <w:rFonts w:hint="eastAsia"/>
          <w:lang w:eastAsia="zh-CN"/>
        </w:rPr>
        <w:t>K</w:t>
      </w:r>
      <w:r w:rsidR="00005C1F" w:rsidRPr="00005C1F">
        <w:rPr>
          <w:rFonts w:hint="eastAsia"/>
          <w:lang w:eastAsia="zh-CN"/>
        </w:rPr>
        <w:t>≤</w:t>
      </w:r>
      <w:r w:rsidR="00005C1F" w:rsidRPr="00005C1F">
        <w:rPr>
          <w:rFonts w:hint="eastAsia"/>
          <w:lang w:eastAsia="zh-CN"/>
        </w:rPr>
        <w:t xml:space="preserve">4 </w:t>
      </w:r>
      <w:r w:rsidR="00005C1F">
        <w:rPr>
          <w:lang w:eastAsia="zh-CN"/>
        </w:rPr>
        <w:t xml:space="preserve">for </w:t>
      </w:r>
      <w:r w:rsidR="00005C1F" w:rsidRPr="00784B26">
        <w:rPr>
          <w:i/>
          <w:lang w:eastAsia="zh-CN"/>
        </w:rPr>
        <w:t>codebookType</w:t>
      </w:r>
      <w:r w:rsidR="00005C1F" w:rsidRPr="00005C1F">
        <w:rPr>
          <w:lang w:eastAsia="zh-CN"/>
        </w:rPr>
        <w:t xml:space="preserve"> set to '</w:t>
      </w:r>
      <w:r w:rsidR="00005C1F" w:rsidRPr="00784B26">
        <w:rPr>
          <w:i/>
          <w:lang w:eastAsia="zh-CN"/>
        </w:rPr>
        <w:t>typeII-CJT-r18</w:t>
      </w:r>
      <w:r w:rsidR="00005C1F" w:rsidRPr="00005C1F">
        <w:rPr>
          <w:lang w:eastAsia="zh-CN"/>
        </w:rPr>
        <w:t>' or '</w:t>
      </w:r>
      <w:r w:rsidR="00005C1F" w:rsidRPr="00784B26">
        <w:rPr>
          <w:i/>
          <w:lang w:eastAsia="zh-CN"/>
        </w:rPr>
        <w:t>typeII-CJT-PortSelection-r18</w:t>
      </w:r>
      <w:r w:rsidR="00005C1F" w:rsidRPr="00005C1F">
        <w:rPr>
          <w:lang w:eastAsia="zh-CN"/>
        </w:rPr>
        <w:t>'</w:t>
      </w:r>
      <w:r w:rsidR="00005C1F" w:rsidRPr="00005C1F">
        <w:rPr>
          <w:rFonts w:hint="eastAsia"/>
          <w:lang w:eastAsia="zh-CN"/>
        </w:rPr>
        <w:t>, each resource can contain, at most, 32 CSI-RS ports</w:t>
      </w:r>
      <w:r w:rsidR="00EB7636">
        <w:rPr>
          <w:lang w:val="sv-SE" w:eastAsia="zh-CN"/>
        </w:rPr>
        <w:t xml:space="preserve"> [4]</w:t>
      </w:r>
      <w:r w:rsidR="00005C1F" w:rsidRPr="00005C1F">
        <w:rPr>
          <w:rFonts w:hint="eastAsia"/>
          <w:lang w:eastAsia="zh-CN"/>
        </w:rPr>
        <w:t>.</w:t>
      </w:r>
    </w:p>
    <w:p w14:paraId="461A269E" w14:textId="031CB45A" w:rsidR="00CB751D" w:rsidRPr="00576378" w:rsidRDefault="000F0CAB" w:rsidP="00CB751D">
      <w:pPr>
        <w:rPr>
          <w:lang w:val="en-US"/>
        </w:rPr>
      </w:pPr>
      <w:r w:rsidRPr="000F0CAB">
        <w:rPr>
          <w:lang w:val="sv-SE" w:eastAsia="zh-CN"/>
        </w:rPr>
        <w:t>N</w:t>
      </w:r>
      <w:r w:rsidRPr="000F0CAB">
        <w:rPr>
          <w:vertAlign w:val="subscript"/>
          <w:lang w:val="sv-SE" w:eastAsia="zh-CN"/>
        </w:rPr>
        <w:t>TRP</w:t>
      </w:r>
      <w:r w:rsidRPr="000F0CAB">
        <w:rPr>
          <w:lang w:eastAsia="zh-CN"/>
        </w:rPr>
        <w:t xml:space="preserve"> </w:t>
      </w:r>
      <w:r>
        <w:rPr>
          <w:lang w:eastAsia="zh-CN"/>
        </w:rPr>
        <w:t>is the number of TRPs, f</w:t>
      </w:r>
      <w:r w:rsidR="00CB751D">
        <w:rPr>
          <w:lang w:eastAsia="zh-CN"/>
        </w:rPr>
        <w:t xml:space="preserve">or maximum 32 CSI-RS ports per CSI-RS resource, the UE could configure with </w:t>
      </w:r>
      <m:oMath>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∈{1,2,3,4}</m:t>
        </m:r>
      </m:oMath>
      <w:r w:rsidR="00CB751D" w:rsidRPr="00576378">
        <w:t xml:space="preserve"> CSI-RS resources in a resource set for channel measurement with </w:t>
      </w:r>
      <w:r w:rsidR="00CB751D" w:rsidRPr="00576378">
        <w:rPr>
          <w:lang w:val="en-US"/>
        </w:rPr>
        <w:t xml:space="preserve">higher layer parameter </w:t>
      </w:r>
      <w:r w:rsidR="00CB751D" w:rsidRPr="00576378">
        <w:rPr>
          <w:i/>
          <w:lang w:val="en-US"/>
        </w:rPr>
        <w:t>codebookType</w:t>
      </w:r>
      <w:r w:rsidR="00CB751D" w:rsidRPr="00576378">
        <w:rPr>
          <w:lang w:val="en-US"/>
        </w:rPr>
        <w:t xml:space="preserve"> set to 'typeII-CJT-r18'</w:t>
      </w:r>
      <w:r w:rsidR="00CB751D">
        <w:rPr>
          <w:lang w:val="en-US"/>
        </w:rPr>
        <w:t>.</w:t>
      </w:r>
    </w:p>
    <w:p w14:paraId="20348921" w14:textId="2C187AC7" w:rsidR="000A539E" w:rsidRDefault="000F0CAB" w:rsidP="000F0CAB">
      <w:pPr>
        <w:jc w:val="both"/>
        <w:rPr>
          <w:iCs/>
        </w:rPr>
      </w:pPr>
      <w:r>
        <w:t xml:space="preserve">As description in [4], </w:t>
      </w:r>
      <w:r w:rsidR="00F77C4D">
        <w:rPr>
          <w:rFonts w:hint="eastAsia"/>
          <w:lang w:eastAsia="zh-CN"/>
        </w:rPr>
        <w:t>t</w:t>
      </w:r>
      <w:r w:rsidR="00F77C4D">
        <w:rPr>
          <w:lang w:eastAsia="zh-CN"/>
        </w:rPr>
        <w:t xml:space="preserve">he UE may be configured with higher layer parameter </w:t>
      </w:r>
      <w:r w:rsidR="00F77C4D" w:rsidRPr="00576378">
        <w:rPr>
          <w:i/>
          <w:iCs/>
        </w:rPr>
        <w:t>restrictedCMR-Selection</w:t>
      </w:r>
      <w:r w:rsidR="00F77C4D">
        <w:t>. I</w:t>
      </w:r>
      <w:r w:rsidRPr="00576378">
        <w:t xml:space="preserve">f </w:t>
      </w:r>
      <w:r w:rsidRPr="00576378">
        <w:rPr>
          <w:i/>
          <w:iCs/>
        </w:rPr>
        <w:t>restrictedCMR-Selection</w:t>
      </w:r>
      <w:r w:rsidRPr="00576378">
        <w:t xml:space="preserve"> is configured, the number of selected CSI-RS resources is</w:t>
      </w:r>
      <w:r>
        <w:t xml:space="preserve"> N=N</w:t>
      </w:r>
      <w:r w:rsidRPr="003A4C53">
        <w:rPr>
          <w:vertAlign w:val="subscript"/>
        </w:rPr>
        <w:t>TRP</w:t>
      </w:r>
      <w:r w:rsidRPr="00576378">
        <w:t xml:space="preserve">. Otherwise, </w:t>
      </w:r>
      <w:r w:rsidR="00F77C4D">
        <w:t xml:space="preserve">dynamic TRP selection mode is ON, </w:t>
      </w:r>
      <w:r w:rsidRPr="00576378">
        <w:t xml:space="preserve">the UE is expected to select </w:t>
      </w:r>
      <m:oMath>
        <m:r>
          <w:rPr>
            <w:rFonts w:ascii="Cambria Math" w:hAnsi="Cambria Math"/>
          </w:rPr>
          <m:t>N</m:t>
        </m:r>
      </m:oMath>
      <w:r w:rsidRPr="00576378">
        <w:t xml:space="preserve"> CSI-RS resources</w:t>
      </w:r>
      <w:r w:rsidR="00F77C4D">
        <w:t xml:space="preserve"> out of N</w:t>
      </w:r>
      <w:r w:rsidR="00F77C4D" w:rsidRPr="003A4C53">
        <w:rPr>
          <w:vertAlign w:val="subscript"/>
        </w:rPr>
        <w:t>TRP</w:t>
      </w:r>
      <w:r w:rsidR="00F77C4D">
        <w:rPr>
          <w:vertAlign w:val="subscript"/>
        </w:rPr>
        <w:t xml:space="preserve"> </w:t>
      </w:r>
      <w:r w:rsidR="00F77C4D">
        <w:t>CSI-RS resources,</w:t>
      </w:r>
      <w:r w:rsidRPr="00576378">
        <w:t xml:space="preserve"> with </w:t>
      </w:r>
      <m:oMath>
        <m:r>
          <w:rPr>
            <w:rFonts w:ascii="Cambria Math" w:hAnsi="Cambria Math"/>
          </w:rPr>
          <m:t>1≤N≤</m:t>
        </m:r>
        <m:sSub>
          <m:sSubPr>
            <m:ctrlPr>
              <w:rPr>
                <w:rFonts w:ascii="Cambria Math" w:hAnsi="Cambria Math"/>
                <w:i/>
              </w:rPr>
            </m:ctrlPr>
          </m:sSubPr>
          <m:e>
            <m:r>
              <w:rPr>
                <w:rFonts w:ascii="Cambria Math" w:hAnsi="Cambria Math"/>
              </w:rPr>
              <m:t>N</m:t>
            </m:r>
          </m:e>
          <m:sub>
            <m:r>
              <w:rPr>
                <w:rFonts w:ascii="Cambria Math" w:hAnsi="Cambria Math"/>
              </w:rPr>
              <m:t>TRP</m:t>
            </m:r>
          </m:sub>
        </m:sSub>
      </m:oMath>
      <w:r w:rsidRPr="00576378">
        <w:t>.</w:t>
      </w:r>
      <w:r>
        <w:t xml:space="preserve"> </w:t>
      </w:r>
      <w:r w:rsidR="000A539E">
        <w:t>N is the number of cooperating CSI-RS resources selected by UE for CJT codebook estimation, while N</w:t>
      </w:r>
      <w:r w:rsidR="000A539E" w:rsidRPr="003A4C53">
        <w:rPr>
          <w:vertAlign w:val="subscript"/>
        </w:rPr>
        <w:t>TRP</w:t>
      </w:r>
      <w:r w:rsidR="000A539E">
        <w:t xml:space="preserve"> is the maximum number of cooperating CSI-RS resources configured by gNB via higher layer signaling. The selection of N out of N</w:t>
      </w:r>
      <w:r w:rsidR="000A539E" w:rsidRPr="003A4C53">
        <w:rPr>
          <w:vertAlign w:val="subscript"/>
        </w:rPr>
        <w:t>TRP</w:t>
      </w:r>
      <w:r w:rsidR="000A539E">
        <w:t xml:space="preserve"> CSI-RS resources is reported via N</w:t>
      </w:r>
      <w:r w:rsidR="000A539E" w:rsidRPr="003A4C53">
        <w:rPr>
          <w:vertAlign w:val="subscript"/>
        </w:rPr>
        <w:t>TRP</w:t>
      </w:r>
      <w:r w:rsidR="000A539E">
        <w:t>-bit bitmap in CSI part 1.</w:t>
      </w:r>
      <w:r w:rsidR="00BE6C10">
        <w:t xml:space="preserve"> This is an UE option feature.</w:t>
      </w:r>
      <w:r w:rsidR="00732A39">
        <w:t xml:space="preserve"> Therefore we’d like to configure </w:t>
      </w:r>
      <w:r w:rsidR="00732A39" w:rsidRPr="00576378">
        <w:rPr>
          <w:i/>
          <w:iCs/>
        </w:rPr>
        <w:t>restrictedCMR-Selection</w:t>
      </w:r>
      <w:r w:rsidR="00732A39">
        <w:rPr>
          <w:i/>
          <w:iCs/>
        </w:rPr>
        <w:t xml:space="preserve"> </w:t>
      </w:r>
      <w:r w:rsidR="00732A39">
        <w:rPr>
          <w:iCs/>
        </w:rPr>
        <w:t>in order to focus the performance estimation on codebook for CJT.</w:t>
      </w:r>
    </w:p>
    <w:p w14:paraId="422AFA03" w14:textId="1833276F" w:rsidR="00732A39" w:rsidRDefault="00732A39" w:rsidP="000F0CAB">
      <w:pPr>
        <w:jc w:val="both"/>
        <w:rPr>
          <w:b/>
          <w:lang w:val="en-US" w:eastAsia="zh-CN"/>
        </w:rPr>
      </w:pPr>
      <w:r w:rsidRPr="00241C3B">
        <w:rPr>
          <w:b/>
          <w:lang w:val="en-US" w:eastAsia="zh-CN"/>
        </w:rPr>
        <w:t xml:space="preserve">Proposal </w:t>
      </w:r>
      <w:r>
        <w:rPr>
          <w:b/>
          <w:lang w:val="en-US" w:eastAsia="zh-CN"/>
        </w:rPr>
        <w:t>1</w:t>
      </w:r>
      <w:r w:rsidR="00A7602D">
        <w:rPr>
          <w:b/>
          <w:lang w:val="en-US" w:eastAsia="zh-CN"/>
        </w:rPr>
        <w:t>3</w:t>
      </w:r>
      <w:r w:rsidRPr="00241C3B">
        <w:rPr>
          <w:b/>
          <w:lang w:val="en-US" w:eastAsia="zh-CN"/>
        </w:rPr>
        <w:t>:</w:t>
      </w:r>
      <w:r w:rsidRPr="00732A39">
        <w:rPr>
          <w:b/>
          <w:lang w:val="en-US" w:eastAsia="zh-CN"/>
        </w:rPr>
        <w:t xml:space="preserve"> </w:t>
      </w:r>
      <w:r>
        <w:rPr>
          <w:b/>
          <w:lang w:val="en-US" w:eastAsia="zh-CN"/>
        </w:rPr>
        <w:t>Set</w:t>
      </w:r>
      <w:r w:rsidRPr="00472D90">
        <w:rPr>
          <w:b/>
          <w:lang w:val="en-US" w:eastAsia="zh-CN"/>
        </w:rPr>
        <w:t xml:space="preserve"> </w:t>
      </w:r>
      <w:r>
        <w:rPr>
          <w:b/>
          <w:lang w:val="en-US" w:eastAsia="zh-CN"/>
        </w:rPr>
        <w:t>K=2</w:t>
      </w:r>
      <w:r w:rsidRPr="00732A39">
        <w:rPr>
          <w:b/>
          <w:lang w:val="en-US" w:eastAsia="zh-CN"/>
        </w:rPr>
        <w:t xml:space="preserve"> </w:t>
      </w:r>
      <w:r>
        <w:rPr>
          <w:b/>
          <w:lang w:val="en-US" w:eastAsia="zh-CN"/>
        </w:rPr>
        <w:t>CSI-RS resources and N</w:t>
      </w:r>
      <w:r w:rsidRPr="00401F3F">
        <w:rPr>
          <w:b/>
          <w:vertAlign w:val="subscript"/>
          <w:lang w:val="en-US" w:eastAsia="zh-CN"/>
        </w:rPr>
        <w:t>TRP</w:t>
      </w:r>
      <w:r>
        <w:rPr>
          <w:b/>
          <w:lang w:val="en-US" w:eastAsia="zh-CN"/>
        </w:rPr>
        <w:t xml:space="preserve">=2 TRPs for Rel-18 </w:t>
      </w:r>
      <w:r w:rsidRPr="00472D90">
        <w:rPr>
          <w:b/>
          <w:lang w:val="en-US" w:eastAsia="zh-CN"/>
        </w:rPr>
        <w:t xml:space="preserve">TypeII </w:t>
      </w:r>
      <w:r>
        <w:rPr>
          <w:b/>
          <w:lang w:val="en-US" w:eastAsia="zh-CN"/>
        </w:rPr>
        <w:t>for CJT</w:t>
      </w:r>
      <w:r w:rsidRPr="00472D90">
        <w:rPr>
          <w:b/>
          <w:lang w:val="en-US" w:eastAsia="zh-CN"/>
        </w:rPr>
        <w:t xml:space="preserve"> PMI</w:t>
      </w:r>
      <w:r>
        <w:rPr>
          <w:b/>
          <w:lang w:val="en-US" w:eastAsia="zh-CN"/>
        </w:rPr>
        <w:t xml:space="preserve"> test.</w:t>
      </w:r>
    </w:p>
    <w:p w14:paraId="24450968" w14:textId="2FAD6462" w:rsidR="00732A39" w:rsidRPr="00732A39" w:rsidRDefault="00732A39" w:rsidP="000F0CAB">
      <w:pPr>
        <w:jc w:val="both"/>
      </w:pPr>
      <w:r w:rsidRPr="00241C3B">
        <w:rPr>
          <w:b/>
          <w:lang w:val="en-US" w:eastAsia="zh-CN"/>
        </w:rPr>
        <w:t xml:space="preserve">Proposal </w:t>
      </w:r>
      <w:r>
        <w:rPr>
          <w:b/>
          <w:lang w:val="en-US" w:eastAsia="zh-CN"/>
        </w:rPr>
        <w:t>1</w:t>
      </w:r>
      <w:r w:rsidR="00A7602D">
        <w:rPr>
          <w:b/>
          <w:lang w:val="en-US" w:eastAsia="zh-CN"/>
        </w:rPr>
        <w:t>4</w:t>
      </w:r>
      <w:r w:rsidRPr="00241C3B">
        <w:rPr>
          <w:b/>
          <w:lang w:val="en-US" w:eastAsia="zh-CN"/>
        </w:rPr>
        <w:t>:</w:t>
      </w:r>
      <w:r w:rsidRPr="00732A39">
        <w:rPr>
          <w:b/>
          <w:lang w:val="en-US" w:eastAsia="zh-CN"/>
        </w:rPr>
        <w:t xml:space="preserve"> </w:t>
      </w:r>
      <w:r w:rsidR="00C33A3D">
        <w:rPr>
          <w:b/>
          <w:lang w:val="en-US" w:eastAsia="zh-CN"/>
        </w:rPr>
        <w:t>C</w:t>
      </w:r>
      <w:r>
        <w:rPr>
          <w:b/>
          <w:lang w:val="en-US" w:eastAsia="zh-CN"/>
        </w:rPr>
        <w:t>onfigure</w:t>
      </w:r>
      <w:r w:rsidR="00C33A3D">
        <w:rPr>
          <w:b/>
          <w:lang w:val="en-US" w:eastAsia="zh-CN"/>
        </w:rPr>
        <w:t xml:space="preserve"> parameter</w:t>
      </w:r>
      <w:r>
        <w:rPr>
          <w:b/>
          <w:lang w:val="en-US" w:eastAsia="zh-CN"/>
        </w:rPr>
        <w:t xml:space="preserve"> </w:t>
      </w:r>
      <w:r w:rsidRPr="00C33A3D">
        <w:rPr>
          <w:b/>
          <w:i/>
          <w:lang w:val="en-US" w:eastAsia="zh-CN"/>
        </w:rPr>
        <w:t>restrictedCMR-Selection</w:t>
      </w:r>
      <w:r>
        <w:rPr>
          <w:b/>
          <w:lang w:val="en-US" w:eastAsia="zh-CN"/>
        </w:rPr>
        <w:t xml:space="preserve"> to restrict </w:t>
      </w:r>
      <w:r w:rsidRPr="00732A39">
        <w:rPr>
          <w:b/>
          <w:lang w:val="en-US" w:eastAsia="zh-CN"/>
        </w:rPr>
        <w:t>the number of selected CSI-RS resources is N=N</w:t>
      </w:r>
      <w:r w:rsidRPr="00C33A3D">
        <w:rPr>
          <w:b/>
          <w:vertAlign w:val="subscript"/>
          <w:lang w:val="en-US" w:eastAsia="zh-CN"/>
        </w:rPr>
        <w:t>TRP</w:t>
      </w:r>
      <w:r w:rsidR="00C33A3D">
        <w:rPr>
          <w:b/>
          <w:lang w:val="en-US" w:eastAsia="zh-CN"/>
        </w:rPr>
        <w:t xml:space="preserve"> for Rel-18 </w:t>
      </w:r>
      <w:r w:rsidR="00C33A3D" w:rsidRPr="00472D90">
        <w:rPr>
          <w:b/>
          <w:lang w:val="en-US" w:eastAsia="zh-CN"/>
        </w:rPr>
        <w:t xml:space="preserve">TypeII </w:t>
      </w:r>
      <w:r w:rsidR="00C33A3D">
        <w:rPr>
          <w:b/>
          <w:lang w:val="en-US" w:eastAsia="zh-CN"/>
        </w:rPr>
        <w:t>for CJT</w:t>
      </w:r>
      <w:r w:rsidR="00C33A3D" w:rsidRPr="00472D90">
        <w:rPr>
          <w:b/>
          <w:lang w:val="en-US" w:eastAsia="zh-CN"/>
        </w:rPr>
        <w:t xml:space="preserve"> PMI</w:t>
      </w:r>
      <w:r w:rsidR="00C33A3D">
        <w:rPr>
          <w:b/>
          <w:lang w:val="en-US" w:eastAsia="zh-CN"/>
        </w:rPr>
        <w:t xml:space="preserve"> test.</w:t>
      </w:r>
    </w:p>
    <w:p w14:paraId="0FEE86B7" w14:textId="77777777" w:rsidR="00891274" w:rsidRPr="008E07D7" w:rsidRDefault="00891274" w:rsidP="00891274">
      <w:pPr>
        <w:jc w:val="both"/>
        <w:rPr>
          <w:b/>
          <w:u w:val="single"/>
          <w:lang w:val="sv-SE" w:eastAsia="zh-CN"/>
        </w:rPr>
      </w:pPr>
      <w:r>
        <w:rPr>
          <w:b/>
          <w:u w:val="single"/>
          <w:lang w:val="sv-SE" w:eastAsia="zh-CN"/>
        </w:rPr>
        <w:t>N1, N2, O1, O2 and the number of CSI-RS ports</w:t>
      </w:r>
    </w:p>
    <w:p w14:paraId="4B5D995D" w14:textId="191695FF" w:rsidR="00C570EC" w:rsidRDefault="00C570EC" w:rsidP="00DE2B7B">
      <w:pPr>
        <w:jc w:val="both"/>
        <w:rPr>
          <w:lang w:val="sv-SE" w:eastAsia="zh-CN"/>
        </w:rPr>
      </w:pPr>
      <w:r>
        <w:rPr>
          <w:lang w:val="sv-SE" w:eastAsia="zh-CN"/>
        </w:rPr>
        <w:t>T</w:t>
      </w:r>
      <w:r w:rsidRPr="00C570EC">
        <w:rPr>
          <w:lang w:val="sv-SE" w:eastAsia="zh-CN"/>
        </w:rPr>
        <w:t>he values of N1, N</w:t>
      </w:r>
      <w:r w:rsidR="000C3275">
        <w:rPr>
          <w:lang w:val="sv-SE" w:eastAsia="zh-CN"/>
        </w:rPr>
        <w:t xml:space="preserve">2 </w:t>
      </w:r>
      <w:r w:rsidRPr="00C570EC">
        <w:rPr>
          <w:lang w:val="sv-SE" w:eastAsia="zh-CN"/>
        </w:rPr>
        <w:t>and O1, O2 are the same for all N</w:t>
      </w:r>
      <w:r w:rsidRPr="00C570EC">
        <w:rPr>
          <w:vertAlign w:val="subscript"/>
          <w:lang w:val="sv-SE" w:eastAsia="zh-CN"/>
        </w:rPr>
        <w:t>TRP</w:t>
      </w:r>
      <w:r w:rsidRPr="00C570EC">
        <w:rPr>
          <w:lang w:val="sv-SE" w:eastAsia="zh-CN"/>
        </w:rPr>
        <w:t xml:space="preserve"> CSI-RS resources and configured with the higher layer parameter</w:t>
      </w:r>
      <w:r w:rsidR="00EB7636">
        <w:rPr>
          <w:lang w:val="sv-SE" w:eastAsia="zh-CN"/>
        </w:rPr>
        <w:t xml:space="preserve"> [4]</w:t>
      </w:r>
      <w:r w:rsidRPr="00C570EC">
        <w:rPr>
          <w:lang w:val="sv-SE" w:eastAsia="zh-CN"/>
        </w:rPr>
        <w:t>. The supported configurations of (N1,</w:t>
      </w:r>
      <w:r w:rsidR="00105CE6">
        <w:rPr>
          <w:lang w:val="sv-SE" w:eastAsia="zh-CN"/>
        </w:rPr>
        <w:t xml:space="preserve"> </w:t>
      </w:r>
      <w:r w:rsidRPr="00C570EC">
        <w:rPr>
          <w:lang w:val="sv-SE" w:eastAsia="zh-CN"/>
        </w:rPr>
        <w:t>N</w:t>
      </w:r>
      <w:r>
        <w:rPr>
          <w:lang w:val="sv-SE" w:eastAsia="zh-CN"/>
        </w:rPr>
        <w:t>2</w:t>
      </w:r>
      <w:r w:rsidRPr="00C570EC">
        <w:rPr>
          <w:lang w:val="sv-SE" w:eastAsia="zh-CN"/>
        </w:rPr>
        <w:t>) for a given number of CSI-RS ports and the corresponding values of (O1,</w:t>
      </w:r>
      <w:r w:rsidR="00105CE6">
        <w:rPr>
          <w:lang w:val="sv-SE" w:eastAsia="zh-CN"/>
        </w:rPr>
        <w:t xml:space="preserve"> </w:t>
      </w:r>
      <w:r w:rsidRPr="00C570EC">
        <w:rPr>
          <w:lang w:val="sv-SE" w:eastAsia="zh-CN"/>
        </w:rPr>
        <w:t>O</w:t>
      </w:r>
      <w:r w:rsidR="00105CE6">
        <w:rPr>
          <w:lang w:val="sv-SE" w:eastAsia="zh-CN"/>
        </w:rPr>
        <w:t xml:space="preserve">2) </w:t>
      </w:r>
      <w:r w:rsidRPr="00C570EC">
        <w:rPr>
          <w:lang w:val="sv-SE" w:eastAsia="zh-CN"/>
        </w:rPr>
        <w:t xml:space="preserve">are given in </w:t>
      </w:r>
      <w:r>
        <w:rPr>
          <w:lang w:val="sv-SE" w:eastAsia="zh-CN"/>
        </w:rPr>
        <w:t xml:space="preserve">38.214 </w:t>
      </w:r>
      <w:r w:rsidRPr="00C570EC">
        <w:rPr>
          <w:lang w:val="sv-SE" w:eastAsia="zh-CN"/>
        </w:rPr>
        <w:t>Table 5.2.2.2.1-2</w:t>
      </w:r>
      <w:r>
        <w:rPr>
          <w:lang w:val="sv-SE" w:eastAsia="zh-CN"/>
        </w:rPr>
        <w:t>. The number of CSI-RS ports, P</w:t>
      </w:r>
      <w:r w:rsidRPr="00C570EC">
        <w:rPr>
          <w:vertAlign w:val="subscript"/>
          <w:lang w:val="sv-SE" w:eastAsia="zh-CN"/>
        </w:rPr>
        <w:t>CSI-RS</w:t>
      </w:r>
      <w:r w:rsidRPr="00C570EC">
        <w:rPr>
          <w:lang w:val="sv-SE" w:eastAsia="zh-CN"/>
        </w:rPr>
        <w:t>, is 2</w:t>
      </w:r>
      <w:r w:rsidR="00891274">
        <w:rPr>
          <w:lang w:val="sv-SE" w:eastAsia="zh-CN"/>
        </w:rPr>
        <w:t>*</w:t>
      </w:r>
      <w:r w:rsidRPr="00C570EC">
        <w:rPr>
          <w:lang w:val="sv-SE" w:eastAsia="zh-CN"/>
        </w:rPr>
        <w:t>N1</w:t>
      </w:r>
      <w:r w:rsidR="00891274">
        <w:rPr>
          <w:lang w:val="sv-SE" w:eastAsia="zh-CN"/>
        </w:rPr>
        <w:t>*</w:t>
      </w:r>
      <w:r w:rsidRPr="00C570EC">
        <w:rPr>
          <w:lang w:val="sv-SE" w:eastAsia="zh-CN"/>
        </w:rPr>
        <w:t>N</w:t>
      </w:r>
      <w:r>
        <w:rPr>
          <w:lang w:val="sv-SE" w:eastAsia="zh-CN"/>
        </w:rPr>
        <w:t>2</w:t>
      </w:r>
      <w:r w:rsidRPr="00C570EC">
        <w:rPr>
          <w:lang w:val="sv-SE" w:eastAsia="zh-CN"/>
        </w:rPr>
        <w:t xml:space="preserve"> for each of the N</w:t>
      </w:r>
      <w:r w:rsidRPr="00C570EC">
        <w:rPr>
          <w:vertAlign w:val="subscript"/>
          <w:lang w:val="sv-SE" w:eastAsia="zh-CN"/>
        </w:rPr>
        <w:t>TRP</w:t>
      </w:r>
      <w:r w:rsidRPr="00C570EC">
        <w:rPr>
          <w:lang w:val="sv-SE" w:eastAsia="zh-CN"/>
        </w:rPr>
        <w:t xml:space="preserve"> CSI-RS resources.</w:t>
      </w:r>
    </w:p>
    <w:p w14:paraId="12851BE6" w14:textId="702C58C0" w:rsidR="00891274" w:rsidRDefault="00891274" w:rsidP="00DE2B7B">
      <w:pPr>
        <w:jc w:val="both"/>
        <w:rPr>
          <w:lang w:val="sv-SE" w:eastAsia="zh-CN"/>
        </w:rPr>
      </w:pPr>
      <w:r>
        <w:rPr>
          <w:lang w:val="sv-SE" w:eastAsia="zh-CN"/>
        </w:rPr>
        <w:t xml:space="preserve">Considering the requirments of Rel-17 NCJT </w:t>
      </w:r>
      <w:r w:rsidR="002F72BB">
        <w:rPr>
          <w:lang w:val="sv-SE" w:eastAsia="zh-CN"/>
        </w:rPr>
        <w:t>PMI tests are based on 8 CSI-RS ports per TRP, we think set 8 CSI-RS ports per TRP may be a good starting for Rel-18 CJT test.</w:t>
      </w:r>
    </w:p>
    <w:p w14:paraId="1916F517" w14:textId="1644228E" w:rsidR="00DE2B7B" w:rsidRDefault="00DE2B7B" w:rsidP="00DE2B7B">
      <w:pPr>
        <w:jc w:val="both"/>
        <w:rPr>
          <w:b/>
          <w:lang w:val="en-US" w:eastAsia="zh-CN"/>
        </w:rPr>
      </w:pPr>
      <w:r w:rsidRPr="00241C3B">
        <w:rPr>
          <w:b/>
          <w:lang w:val="en-US" w:eastAsia="zh-CN"/>
        </w:rPr>
        <w:t xml:space="preserve">Proposal </w:t>
      </w:r>
      <w:r w:rsidR="002A6D55">
        <w:rPr>
          <w:b/>
          <w:lang w:val="en-US" w:eastAsia="zh-CN"/>
        </w:rPr>
        <w:t>1</w:t>
      </w:r>
      <w:r w:rsidR="00A7602D">
        <w:rPr>
          <w:b/>
          <w:lang w:val="en-US" w:eastAsia="zh-CN"/>
        </w:rPr>
        <w:t>5</w:t>
      </w:r>
      <w:r w:rsidRPr="00241C3B">
        <w:rPr>
          <w:b/>
          <w:lang w:val="en-US" w:eastAsia="zh-CN"/>
        </w:rPr>
        <w:t xml:space="preserve">: </w:t>
      </w:r>
      <w:r w:rsidR="002F72BB">
        <w:rPr>
          <w:b/>
          <w:lang w:val="en-US" w:eastAsia="zh-CN"/>
        </w:rPr>
        <w:t>Set</w:t>
      </w:r>
      <w:r>
        <w:rPr>
          <w:b/>
          <w:lang w:val="en-US" w:eastAsia="zh-CN"/>
        </w:rPr>
        <w:t xml:space="preserve"> </w:t>
      </w:r>
      <w:r w:rsidR="00105CE6" w:rsidRPr="00105CE6">
        <w:rPr>
          <w:b/>
          <w:lang w:val="sv-SE" w:eastAsia="zh-CN"/>
        </w:rPr>
        <w:t>P</w:t>
      </w:r>
      <w:r w:rsidR="00105CE6" w:rsidRPr="00105CE6">
        <w:rPr>
          <w:b/>
          <w:vertAlign w:val="subscript"/>
          <w:lang w:val="sv-SE" w:eastAsia="zh-CN"/>
        </w:rPr>
        <w:t>CSI-RS</w:t>
      </w:r>
      <w:r w:rsidR="00105CE6">
        <w:rPr>
          <w:b/>
          <w:lang w:val="en-US" w:eastAsia="zh-CN"/>
        </w:rPr>
        <w:t>=8</w:t>
      </w:r>
      <w:r w:rsidRPr="00E60D2C">
        <w:rPr>
          <w:b/>
          <w:lang w:val="en-US" w:eastAsia="zh-CN"/>
        </w:rPr>
        <w:t xml:space="preserve"> </w:t>
      </w:r>
      <w:r w:rsidR="002F72BB">
        <w:rPr>
          <w:b/>
          <w:lang w:val="en-US" w:eastAsia="zh-CN"/>
        </w:rPr>
        <w:t>CSI-RS</w:t>
      </w:r>
      <w:r>
        <w:rPr>
          <w:b/>
          <w:lang w:val="en-US" w:eastAsia="zh-CN"/>
        </w:rPr>
        <w:t xml:space="preserve"> port</w:t>
      </w:r>
      <w:r w:rsidRPr="00E60D2C">
        <w:rPr>
          <w:b/>
          <w:lang w:val="en-US" w:eastAsia="zh-CN"/>
        </w:rPr>
        <w:t xml:space="preserve">s </w:t>
      </w:r>
      <w:r w:rsidR="00105CE6">
        <w:rPr>
          <w:b/>
          <w:lang w:val="en-US" w:eastAsia="zh-CN"/>
        </w:rPr>
        <w:t xml:space="preserve">per TRP </w:t>
      </w:r>
      <w:r>
        <w:rPr>
          <w:b/>
          <w:lang w:val="en-US" w:eastAsia="zh-CN"/>
        </w:rPr>
        <w:t>with</w:t>
      </w:r>
      <w:r w:rsidRPr="00E60D2C">
        <w:rPr>
          <w:b/>
          <w:lang w:val="en-US" w:eastAsia="zh-CN"/>
        </w:rPr>
        <w:t xml:space="preserve"> (N1,</w:t>
      </w:r>
      <w:r w:rsidR="00105CE6">
        <w:rPr>
          <w:b/>
          <w:lang w:val="en-US" w:eastAsia="zh-CN"/>
        </w:rPr>
        <w:t xml:space="preserve"> </w:t>
      </w:r>
      <w:r w:rsidRPr="00E60D2C">
        <w:rPr>
          <w:b/>
          <w:lang w:val="en-US" w:eastAsia="zh-CN"/>
        </w:rPr>
        <w:t>N2) = (4,</w:t>
      </w:r>
      <w:r w:rsidR="00105CE6">
        <w:rPr>
          <w:b/>
          <w:lang w:val="en-US" w:eastAsia="zh-CN"/>
        </w:rPr>
        <w:t xml:space="preserve"> 1</w:t>
      </w:r>
      <w:r w:rsidRPr="00E60D2C">
        <w:rPr>
          <w:b/>
          <w:lang w:val="en-US" w:eastAsia="zh-CN"/>
        </w:rPr>
        <w:t>), (O1,</w:t>
      </w:r>
      <w:r>
        <w:rPr>
          <w:b/>
          <w:lang w:val="en-US" w:eastAsia="zh-CN"/>
        </w:rPr>
        <w:t xml:space="preserve"> </w:t>
      </w:r>
      <w:r w:rsidRPr="00E60D2C">
        <w:rPr>
          <w:b/>
          <w:lang w:val="en-US" w:eastAsia="zh-CN"/>
        </w:rPr>
        <w:t>O2) = (4,</w:t>
      </w:r>
      <w:r>
        <w:rPr>
          <w:b/>
          <w:lang w:val="en-US" w:eastAsia="zh-CN"/>
        </w:rPr>
        <w:t xml:space="preserve"> </w:t>
      </w:r>
      <w:r w:rsidR="00105CE6">
        <w:rPr>
          <w:b/>
          <w:lang w:val="en-US" w:eastAsia="zh-CN"/>
        </w:rPr>
        <w:t>1</w:t>
      </w:r>
      <w:r w:rsidRPr="00E60D2C">
        <w:rPr>
          <w:b/>
          <w:lang w:val="en-US" w:eastAsia="zh-CN"/>
        </w:rPr>
        <w:t>)</w:t>
      </w:r>
      <w:r>
        <w:rPr>
          <w:b/>
          <w:lang w:val="en-US" w:eastAsia="zh-CN"/>
        </w:rPr>
        <w:t xml:space="preserve"> as </w:t>
      </w:r>
      <w:r w:rsidR="002F72BB">
        <w:rPr>
          <w:b/>
          <w:lang w:val="en-US" w:eastAsia="zh-CN"/>
        </w:rPr>
        <w:t xml:space="preserve">a </w:t>
      </w:r>
      <w:r>
        <w:rPr>
          <w:b/>
          <w:lang w:val="en-US" w:eastAsia="zh-CN"/>
        </w:rPr>
        <w:t xml:space="preserve">starting point for </w:t>
      </w:r>
      <w:r w:rsidR="002F72BB">
        <w:rPr>
          <w:b/>
          <w:lang w:val="en-US" w:eastAsia="zh-CN"/>
        </w:rPr>
        <w:t xml:space="preserve">Rel-18 </w:t>
      </w:r>
      <w:r w:rsidRPr="00472D90">
        <w:rPr>
          <w:b/>
          <w:lang w:val="en-US" w:eastAsia="zh-CN"/>
        </w:rPr>
        <w:t xml:space="preserve">TypeII </w:t>
      </w:r>
      <w:r w:rsidR="002F72BB">
        <w:rPr>
          <w:b/>
          <w:lang w:val="en-US" w:eastAsia="zh-CN"/>
        </w:rPr>
        <w:t xml:space="preserve">for </w:t>
      </w:r>
      <w:r>
        <w:rPr>
          <w:b/>
          <w:lang w:val="en-US" w:eastAsia="zh-CN"/>
        </w:rPr>
        <w:t xml:space="preserve">CJT </w:t>
      </w:r>
      <w:r w:rsidR="002F72BB">
        <w:rPr>
          <w:b/>
          <w:lang w:val="en-US" w:eastAsia="zh-CN"/>
        </w:rPr>
        <w:t xml:space="preserve">PMI </w:t>
      </w:r>
      <w:r>
        <w:rPr>
          <w:b/>
          <w:lang w:val="en-US" w:eastAsia="zh-CN"/>
        </w:rPr>
        <w:t>test.</w:t>
      </w:r>
    </w:p>
    <w:p w14:paraId="216F4891" w14:textId="77777777" w:rsidR="00404C69" w:rsidRPr="003C08B4" w:rsidRDefault="00804531" w:rsidP="00404C69">
      <w:pPr>
        <w:jc w:val="both"/>
        <w:rPr>
          <w:b/>
          <w:u w:val="single"/>
          <w:lang w:val="sv-SE" w:eastAsia="zh-CN"/>
        </w:rPr>
      </w:pPr>
      <w:r w:rsidRPr="003C08B4">
        <w:rPr>
          <w:b/>
          <w:u w:val="single"/>
          <w:lang w:val="sv-SE" w:eastAsia="zh-CN"/>
        </w:rPr>
        <w:t>paramCombination-</w:t>
      </w:r>
      <w:r>
        <w:rPr>
          <w:b/>
          <w:u w:val="single"/>
          <w:lang w:val="sv-SE" w:eastAsia="zh-CN"/>
        </w:rPr>
        <w:t>CJT-L</w:t>
      </w:r>
      <w:r w:rsidRPr="003C08B4">
        <w:rPr>
          <w:b/>
          <w:u w:val="single"/>
          <w:lang w:val="sv-SE" w:eastAsia="zh-CN"/>
        </w:rPr>
        <w:t>-r18</w:t>
      </w:r>
      <w:r w:rsidR="00404C69">
        <w:rPr>
          <w:b/>
          <w:u w:val="single"/>
          <w:lang w:val="sv-SE" w:eastAsia="zh-CN"/>
        </w:rPr>
        <w:t xml:space="preserve"> and </w:t>
      </w:r>
      <w:r w:rsidR="00404C69" w:rsidRPr="003C08B4">
        <w:rPr>
          <w:b/>
          <w:u w:val="single"/>
          <w:lang w:val="sv-SE" w:eastAsia="zh-CN"/>
        </w:rPr>
        <w:t>paramCombination-</w:t>
      </w:r>
      <w:r w:rsidR="00404C69">
        <w:rPr>
          <w:b/>
          <w:u w:val="single"/>
          <w:lang w:val="sv-SE" w:eastAsia="zh-CN"/>
        </w:rPr>
        <w:t>CJT</w:t>
      </w:r>
      <w:r w:rsidR="00404C69" w:rsidRPr="003C08B4">
        <w:rPr>
          <w:b/>
          <w:u w:val="single"/>
          <w:lang w:val="sv-SE" w:eastAsia="zh-CN"/>
        </w:rPr>
        <w:t>-r18</w:t>
      </w:r>
    </w:p>
    <w:p w14:paraId="28B3DE91" w14:textId="19D496ED" w:rsidR="00804531" w:rsidRPr="00404C69" w:rsidRDefault="002E39FA" w:rsidP="00404C69">
      <w:pPr>
        <w:spacing w:beforeLines="50" w:before="120"/>
        <w:jc w:val="both"/>
        <w:rPr>
          <w:i/>
          <w:lang w:val="en-US" w:eastAsia="zh-CN"/>
        </w:rPr>
      </w:pPr>
      <w:r w:rsidRPr="002E39FA">
        <w:rPr>
          <w:rFonts w:hint="eastAsia"/>
          <w:lang w:val="sv-SE" w:eastAsia="zh-CN"/>
        </w:rPr>
        <w:t>A set of N</w:t>
      </w:r>
      <w:r w:rsidRPr="002E39FA">
        <w:rPr>
          <w:rFonts w:hint="eastAsia"/>
          <w:vertAlign w:val="subscript"/>
          <w:lang w:val="sv-SE" w:eastAsia="zh-CN"/>
        </w:rPr>
        <w:t>L</w:t>
      </w:r>
      <w:r w:rsidRPr="002E39FA">
        <w:rPr>
          <w:rFonts w:hint="eastAsia"/>
          <w:lang w:val="sv-SE" w:eastAsia="zh-CN"/>
        </w:rPr>
        <w:t>∈</w:t>
      </w:r>
      <w:r w:rsidRPr="002E39FA">
        <w:rPr>
          <w:rFonts w:hint="eastAsia"/>
          <w:lang w:val="sv-SE" w:eastAsia="zh-CN"/>
        </w:rPr>
        <w:t>{1,2,4} combinations of values of {L</w:t>
      </w:r>
      <w:r w:rsidRPr="002E39FA">
        <w:rPr>
          <w:rFonts w:hint="eastAsia"/>
          <w:vertAlign w:val="subscript"/>
          <w:lang w:val="sv-SE" w:eastAsia="zh-CN"/>
        </w:rPr>
        <w:t>1</w:t>
      </w:r>
      <w:r w:rsidRPr="002E39FA">
        <w:rPr>
          <w:rFonts w:hint="eastAsia"/>
          <w:lang w:val="sv-SE" w:eastAsia="zh-CN"/>
        </w:rPr>
        <w:t>,</w:t>
      </w:r>
      <w:r w:rsidRPr="002E39FA">
        <w:rPr>
          <w:rFonts w:hint="eastAsia"/>
          <w:lang w:val="sv-SE" w:eastAsia="zh-CN"/>
        </w:rPr>
        <w:t>…</w:t>
      </w:r>
      <w:r w:rsidRPr="002E39FA">
        <w:rPr>
          <w:rFonts w:hint="eastAsia"/>
          <w:lang w:val="sv-SE" w:eastAsia="zh-CN"/>
        </w:rPr>
        <w:t>,L</w:t>
      </w:r>
      <w:r w:rsidR="002505F9">
        <w:rPr>
          <w:rFonts w:hint="eastAsia"/>
          <w:vertAlign w:val="subscript"/>
          <w:lang w:val="sv-SE" w:eastAsia="zh-CN"/>
        </w:rPr>
        <w:t>N</w:t>
      </w:r>
      <w:r w:rsidRPr="002E39FA">
        <w:rPr>
          <w:rFonts w:hint="eastAsia"/>
          <w:vertAlign w:val="subscript"/>
          <w:lang w:val="sv-SE" w:eastAsia="zh-CN"/>
        </w:rPr>
        <w:t>TRP</w:t>
      </w:r>
      <w:r w:rsidRPr="002E39FA">
        <w:rPr>
          <w:rFonts w:hint="eastAsia"/>
          <w:lang w:val="sv-SE" w:eastAsia="zh-CN"/>
        </w:rPr>
        <w:t>} is configured by the higher layer parameter</w:t>
      </w:r>
      <w:r w:rsidR="002505F9">
        <w:rPr>
          <w:lang w:val="sv-SE" w:eastAsia="zh-CN"/>
        </w:rPr>
        <w:t xml:space="preserve"> </w:t>
      </w:r>
      <w:r w:rsidR="002505F9" w:rsidRPr="002505F9">
        <w:rPr>
          <w:i/>
          <w:lang w:val="sv-SE" w:eastAsia="zh-CN"/>
        </w:rPr>
        <w:t>paramCombination-CJT-L-r18</w:t>
      </w:r>
      <w:r w:rsidR="002505F9">
        <w:rPr>
          <w:i/>
          <w:lang w:val="sv-SE" w:eastAsia="zh-CN"/>
        </w:rPr>
        <w:t xml:space="preserve"> </w:t>
      </w:r>
      <w:r w:rsidR="00EB7636">
        <w:rPr>
          <w:lang w:val="sv-SE" w:eastAsia="zh-CN"/>
        </w:rPr>
        <w:t>[4]</w:t>
      </w:r>
      <w:r w:rsidRPr="002E39FA">
        <w:rPr>
          <w:rFonts w:hint="eastAsia"/>
          <w:lang w:val="sv-SE" w:eastAsia="zh-CN"/>
        </w:rPr>
        <w:t>, where the value of N</w:t>
      </w:r>
      <w:r w:rsidRPr="002E39FA">
        <w:rPr>
          <w:rFonts w:hint="eastAsia"/>
          <w:vertAlign w:val="subscript"/>
          <w:lang w:val="sv-SE" w:eastAsia="zh-CN"/>
        </w:rPr>
        <w:t>L</w:t>
      </w:r>
      <w:r w:rsidRPr="002E39FA">
        <w:rPr>
          <w:rFonts w:hint="eastAsia"/>
          <w:lang w:val="sv-SE" w:eastAsia="zh-CN"/>
        </w:rPr>
        <w:t xml:space="preserve"> is configured by the higher layer parameter </w:t>
      </w:r>
      <w:r w:rsidRPr="002E39FA">
        <w:rPr>
          <w:rFonts w:hint="eastAsia"/>
          <w:i/>
          <w:lang w:val="sv-SE" w:eastAsia="zh-CN"/>
        </w:rPr>
        <w:t xml:space="preserve">numberOfSDCombinations </w:t>
      </w:r>
      <w:r w:rsidRPr="002E39FA">
        <w:rPr>
          <w:rFonts w:hint="eastAsia"/>
          <w:lang w:val="sv-SE" w:eastAsia="zh-CN"/>
        </w:rPr>
        <w:t xml:space="preserve">and the mapping is given in </w:t>
      </w:r>
      <w:r w:rsidR="00216076">
        <w:rPr>
          <w:lang w:val="sv-SE" w:eastAsia="zh-CN"/>
        </w:rPr>
        <w:t>Table 2</w:t>
      </w:r>
      <w:r w:rsidRPr="002E39FA">
        <w:rPr>
          <w:lang w:val="sv-SE" w:eastAsia="zh-CN"/>
        </w:rPr>
        <w:t>, with the value of L</w:t>
      </w:r>
      <w:r w:rsidRPr="002E39FA">
        <w:rPr>
          <w:vertAlign w:val="subscript"/>
          <w:lang w:val="sv-SE" w:eastAsia="zh-CN"/>
        </w:rPr>
        <w:t>n</w:t>
      </w:r>
      <w:r w:rsidRPr="002E39FA">
        <w:rPr>
          <w:lang w:val="sv-SE" w:eastAsia="zh-CN"/>
        </w:rPr>
        <w:t xml:space="preserve"> corresponding to CSI-RS resource </w:t>
      </w:r>
      <w:r w:rsidRPr="002E39FA">
        <w:rPr>
          <w:i/>
          <w:lang w:val="sv-SE" w:eastAsia="zh-CN"/>
        </w:rPr>
        <w:t>n</w:t>
      </w:r>
      <w:r w:rsidRPr="002E39FA">
        <w:rPr>
          <w:lang w:val="sv-SE" w:eastAsia="zh-CN"/>
        </w:rPr>
        <w:t xml:space="preserve">, for </w:t>
      </w:r>
      <w:r w:rsidRPr="002E39FA">
        <w:rPr>
          <w:i/>
          <w:lang w:val="sv-SE" w:eastAsia="zh-CN"/>
        </w:rPr>
        <w:t>n</w:t>
      </w:r>
      <w:r w:rsidR="00EC1EE0">
        <w:rPr>
          <w:i/>
          <w:lang w:val="sv-SE" w:eastAsia="zh-CN"/>
        </w:rPr>
        <w:t xml:space="preserve"> </w:t>
      </w:r>
      <w:r w:rsidRPr="002E39FA">
        <w:rPr>
          <w:lang w:val="sv-SE" w:eastAsia="zh-CN"/>
        </w:rPr>
        <w:t>=</w:t>
      </w:r>
      <w:r w:rsidR="00EC1EE0">
        <w:rPr>
          <w:lang w:val="sv-SE" w:eastAsia="zh-CN"/>
        </w:rPr>
        <w:t xml:space="preserve"> </w:t>
      </w:r>
      <w:r w:rsidRPr="002E39FA">
        <w:rPr>
          <w:i/>
          <w:lang w:val="sv-SE" w:eastAsia="zh-CN"/>
        </w:rPr>
        <w:t>1,…,N</w:t>
      </w:r>
      <w:r w:rsidRPr="002E39FA">
        <w:rPr>
          <w:i/>
          <w:vertAlign w:val="subscript"/>
          <w:lang w:val="sv-SE" w:eastAsia="zh-CN"/>
        </w:rPr>
        <w:t>TRP</w:t>
      </w:r>
      <w:r w:rsidRPr="002E39FA">
        <w:rPr>
          <w:i/>
          <w:lang w:val="sv-SE" w:eastAsia="zh-CN"/>
        </w:rPr>
        <w:t>.</w:t>
      </w:r>
      <w:r w:rsidR="00404C69">
        <w:rPr>
          <w:i/>
          <w:lang w:val="sv-SE" w:eastAsia="zh-CN"/>
        </w:rPr>
        <w:t xml:space="preserve"> </w:t>
      </w:r>
      <w:r w:rsidR="00404C69" w:rsidRPr="00404C69">
        <w:rPr>
          <w:lang w:val="sv-SE" w:eastAsia="zh-CN"/>
        </w:rPr>
        <w:t>Therefore</w:t>
      </w:r>
      <w:r w:rsidR="00531898">
        <w:rPr>
          <w:lang w:val="sv-SE" w:eastAsia="zh-CN"/>
        </w:rPr>
        <w:t>,</w:t>
      </w:r>
      <w:r w:rsidR="00404C69" w:rsidRPr="00404C69">
        <w:rPr>
          <w:i/>
          <w:lang w:val="sv-SE" w:eastAsia="zh-CN"/>
        </w:rPr>
        <w:t xml:space="preserve"> </w:t>
      </w:r>
      <w:r w:rsidR="00404C69">
        <w:rPr>
          <w:lang w:val="sv-SE" w:eastAsia="zh-CN"/>
        </w:rPr>
        <w:t xml:space="preserve">we think </w:t>
      </w:r>
      <w:r w:rsidR="00404C69" w:rsidRPr="00404C69">
        <w:rPr>
          <w:lang w:val="en-US" w:eastAsia="zh-CN"/>
        </w:rPr>
        <w:t>se</w:t>
      </w:r>
      <w:r w:rsidR="00404C69">
        <w:rPr>
          <w:lang w:val="en-US" w:eastAsia="zh-CN"/>
        </w:rPr>
        <w:t>tting</w:t>
      </w:r>
      <w:r w:rsidR="00404C69" w:rsidRPr="00404C69">
        <w:rPr>
          <w:lang w:val="en-US" w:eastAsia="zh-CN"/>
        </w:rPr>
        <w:t xml:space="preserve"> </w:t>
      </w:r>
      <w:r w:rsidR="00404C69" w:rsidRPr="00404C69">
        <w:rPr>
          <w:i/>
          <w:lang w:val="en-US" w:eastAsia="zh-CN"/>
        </w:rPr>
        <w:t>paramCombination-CJT-L-r18</w:t>
      </w:r>
      <w:r w:rsidR="00404C69" w:rsidRPr="00404C69">
        <w:rPr>
          <w:lang w:val="en-US" w:eastAsia="zh-CN"/>
        </w:rPr>
        <w:t xml:space="preserve"> as 4 ({2, 2}) or 7 ({4, 4}) as a starting point for Rel-18 TypeII for CJT PMI test</w:t>
      </w:r>
      <w:r w:rsidR="00404C69">
        <w:rPr>
          <w:lang w:val="en-US" w:eastAsia="zh-CN"/>
        </w:rPr>
        <w:t xml:space="preserve"> may be suitable</w:t>
      </w:r>
      <w:r w:rsidR="00404C69" w:rsidRPr="00404C69">
        <w:rPr>
          <w:lang w:val="en-US" w:eastAsia="zh-CN"/>
        </w:rPr>
        <w:t>.</w:t>
      </w:r>
    </w:p>
    <w:p w14:paraId="28748344" w14:textId="4D16882A" w:rsidR="001811D9" w:rsidRPr="00BE77A5" w:rsidRDefault="001811D9" w:rsidP="001811D9">
      <w:pPr>
        <w:keepNext/>
        <w:keepLines/>
        <w:spacing w:before="60"/>
        <w:jc w:val="center"/>
        <w:rPr>
          <w:b/>
          <w:color w:val="44546A"/>
          <w:lang w:val="x-none"/>
        </w:rPr>
      </w:pPr>
      <w:r w:rsidRPr="00BE77A5">
        <w:rPr>
          <w:b/>
          <w:lang w:val="x-none"/>
        </w:rPr>
        <w:lastRenderedPageBreak/>
        <w:t xml:space="preserve">Table 2 </w:t>
      </w:r>
      <w:r w:rsidR="00BE77A5">
        <w:rPr>
          <w:b/>
          <w:lang w:val="x-none"/>
        </w:rPr>
        <w:t xml:space="preserve"> </w:t>
      </w:r>
      <w:r w:rsidRPr="00BE77A5">
        <w:rPr>
          <w:b/>
          <w:lang w:val="x-none"/>
        </w:rPr>
        <w:t xml:space="preserve">Codebook parameter configurations for </w:t>
      </w:r>
      <m:oMath>
        <m:r>
          <m:rPr>
            <m:sty m:val="bi"/>
          </m:rPr>
          <w:rPr>
            <w:rFonts w:ascii="Cambria Math" w:hAnsi="Cambria Math"/>
            <w:color w:val="000000"/>
            <w:lang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eastAsia="fr-FR"/>
          </w:rPr>
          <m:t>}</m:t>
        </m:r>
      </m:oMath>
    </w:p>
    <w:tbl>
      <w:tblPr>
        <w:tblW w:w="3569" w:type="dxa"/>
        <w:jc w:val="center"/>
        <w:tblCellMar>
          <w:left w:w="0" w:type="dxa"/>
          <w:right w:w="0" w:type="dxa"/>
        </w:tblCellMar>
        <w:tblLook w:val="04A0" w:firstRow="1" w:lastRow="0" w:firstColumn="1" w:lastColumn="0" w:noHBand="0" w:noVBand="1"/>
      </w:tblPr>
      <w:tblGrid>
        <w:gridCol w:w="530"/>
        <w:gridCol w:w="1654"/>
        <w:gridCol w:w="1385"/>
      </w:tblGrid>
      <w:tr w:rsidR="001811D9" w:rsidRPr="00BE77A5" w14:paraId="69AA552D" w14:textId="77777777" w:rsidTr="00230BD0">
        <w:trPr>
          <w:trHeight w:val="349"/>
          <w:jc w:val="center"/>
        </w:trPr>
        <w:tc>
          <w:tcPr>
            <w:tcW w:w="530" w:type="dxa"/>
            <w:tcBorders>
              <w:top w:val="single" w:sz="8" w:space="0" w:color="000000"/>
              <w:left w:val="single" w:sz="8" w:space="0" w:color="000000"/>
              <w:right w:val="single" w:sz="8" w:space="0" w:color="000000"/>
            </w:tcBorders>
            <w:vAlign w:val="center"/>
          </w:tcPr>
          <w:p w14:paraId="18DC8D8A" w14:textId="77777777" w:rsidR="001811D9" w:rsidRPr="00BE77A5" w:rsidRDefault="006F6A3B" w:rsidP="00230BD0">
            <w:pPr>
              <w:spacing w:after="0" w:line="254" w:lineRule="auto"/>
              <w:jc w:val="center"/>
              <w:rPr>
                <w:rFonts w:eastAsia="Calibri"/>
                <w:lang w:eastAsia="en-GB"/>
              </w:rPr>
            </w:pPr>
            <m:oMathPara>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oMath>
            </m:oMathPara>
          </w:p>
        </w:tc>
        <w:tc>
          <w:tcPr>
            <w:tcW w:w="1654" w:type="dxa"/>
            <w:tcBorders>
              <w:top w:val="single" w:sz="8" w:space="0" w:color="000000"/>
              <w:left w:val="single" w:sz="8" w:space="0" w:color="000000"/>
              <w:right w:val="single" w:sz="8" w:space="0" w:color="000000"/>
            </w:tcBorders>
            <w:vAlign w:val="center"/>
          </w:tcPr>
          <w:p w14:paraId="602EA5B2" w14:textId="77777777" w:rsidR="001811D9" w:rsidRPr="00BE77A5" w:rsidRDefault="001811D9" w:rsidP="00230BD0">
            <w:pPr>
              <w:spacing w:after="0" w:line="254" w:lineRule="auto"/>
              <w:jc w:val="center"/>
              <w:rPr>
                <w:color w:val="000000"/>
                <w:lang w:val="fr-FR" w:eastAsia="fr-FR"/>
              </w:rPr>
            </w:pPr>
            <w:r w:rsidRPr="00BE77A5">
              <w:rPr>
                <w:rFonts w:eastAsia="Calibri"/>
                <w:i/>
                <w:iCs/>
                <w:lang w:eastAsia="en-GB"/>
              </w:rPr>
              <w:t>paramCombination-CJT-L-r18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78979133" w14:textId="77777777" w:rsidR="001811D9" w:rsidRPr="00BE77A5" w:rsidRDefault="001811D9" w:rsidP="00230BD0">
            <w:pPr>
              <w:spacing w:after="0" w:line="254" w:lineRule="auto"/>
              <w:jc w:val="center"/>
              <w:rPr>
                <w:color w:val="000000"/>
                <w:lang w:val="fr-FR" w:eastAsia="fr-FR"/>
              </w:rPr>
            </w:pPr>
            <m:oMathPara>
              <m:oMath>
                <m:r>
                  <m:rPr>
                    <m:sty m:val="bi"/>
                  </m:rPr>
                  <w:rPr>
                    <w:rFonts w:ascii="Cambria Math" w:hAnsi="Cambria Math"/>
                    <w:color w:val="000000"/>
                    <w:lang w:val="fr-FR" w:eastAsia="fr-FR"/>
                  </w:rPr>
                  <m:t>{</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r>
                      <m:rPr>
                        <m:sty m:val="bi"/>
                      </m:rPr>
                      <w:rPr>
                        <w:rFonts w:ascii="Cambria Math" w:hAnsi="Cambria Math"/>
                        <w:color w:val="000000"/>
                        <w:lang w:val="fr-FR" w:eastAsia="fr-FR"/>
                      </w:rPr>
                      <m:t>1</m:t>
                    </m:r>
                  </m:sub>
                </m:sSub>
                <m:r>
                  <m:rPr>
                    <m:sty m:val="bi"/>
                  </m:rPr>
                  <w:rPr>
                    <w:rFonts w:ascii="Cambria Math" w:hAnsi="Cambria Math"/>
                    <w:color w:val="000000"/>
                    <w:lang w:val="fr-FR" w:eastAsia="fr-FR"/>
                  </w:rPr>
                  <m:t xml:space="preserve">,…, </m:t>
                </m:r>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L</m:t>
                    </m:r>
                  </m:e>
                  <m:sub>
                    <m:sSub>
                      <m:sSubPr>
                        <m:ctrlPr>
                          <w:rPr>
                            <w:rFonts w:ascii="Cambria Math" w:hAnsi="Cambria Math"/>
                            <w:b/>
                            <w:i/>
                            <w:color w:val="000000"/>
                            <w:lang w:val="fr-FR" w:eastAsia="fr-FR"/>
                          </w:rPr>
                        </m:ctrlPr>
                      </m:sSubPr>
                      <m:e>
                        <m:r>
                          <m:rPr>
                            <m:sty m:val="bi"/>
                          </m:rPr>
                          <w:rPr>
                            <w:rFonts w:ascii="Cambria Math" w:hAnsi="Cambria Math"/>
                            <w:color w:val="000000"/>
                            <w:lang w:val="fr-FR" w:eastAsia="fr-FR"/>
                          </w:rPr>
                          <m:t>N</m:t>
                        </m:r>
                      </m:e>
                      <m:sub>
                        <m:r>
                          <m:rPr>
                            <m:sty m:val="bi"/>
                          </m:rPr>
                          <w:rPr>
                            <w:rFonts w:ascii="Cambria Math" w:hAnsi="Cambria Math"/>
                            <w:color w:val="000000"/>
                            <w:lang w:val="fr-FR" w:eastAsia="fr-FR"/>
                          </w:rPr>
                          <m:t>TRP</m:t>
                        </m:r>
                      </m:sub>
                    </m:sSub>
                  </m:sub>
                </m:sSub>
                <m:r>
                  <m:rPr>
                    <m:sty m:val="bi"/>
                  </m:rPr>
                  <w:rPr>
                    <w:rFonts w:ascii="Cambria Math" w:hAnsi="Cambria Math"/>
                    <w:color w:val="000000"/>
                    <w:lang w:val="fr-FR" w:eastAsia="fr-FR"/>
                  </w:rPr>
                  <m:t>}</m:t>
                </m:r>
              </m:oMath>
            </m:oMathPara>
          </w:p>
        </w:tc>
      </w:tr>
      <w:tr w:rsidR="001811D9" w:rsidRPr="00BE77A5" w14:paraId="3C56489E" w14:textId="77777777" w:rsidTr="00230BD0">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46927EBB"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w:t>
            </w:r>
          </w:p>
        </w:tc>
        <w:tc>
          <w:tcPr>
            <w:tcW w:w="1654" w:type="dxa"/>
            <w:tcBorders>
              <w:top w:val="single" w:sz="8" w:space="0" w:color="000000"/>
              <w:left w:val="single" w:sz="8" w:space="0" w:color="000000"/>
              <w:bottom w:val="single" w:sz="8" w:space="0" w:color="000000"/>
              <w:right w:val="single" w:sz="8" w:space="0" w:color="000000"/>
            </w:tcBorders>
          </w:tcPr>
          <w:p w14:paraId="7D14AE89"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1D78BF79" w14:textId="77777777" w:rsidR="001811D9" w:rsidRPr="00BE77A5" w:rsidRDefault="001811D9" w:rsidP="00230BD0">
            <w:pPr>
              <w:spacing w:after="0" w:line="254" w:lineRule="auto"/>
              <w:jc w:val="center"/>
              <w:rPr>
                <w:color w:val="000000"/>
                <w:lang w:val="fr-FR" w:eastAsia="fr-FR"/>
              </w:rPr>
            </w:pPr>
            <w:r w:rsidRPr="00BE77A5">
              <w:rPr>
                <w:rFonts w:eastAsia="Batang"/>
                <w:color w:val="000000"/>
                <w:kern w:val="24"/>
                <w:lang w:val="fr-FR" w:eastAsia="fr-FR"/>
              </w:rPr>
              <w:t>{2}</w:t>
            </w:r>
          </w:p>
        </w:tc>
      </w:tr>
      <w:tr w:rsidR="001811D9" w:rsidRPr="00BE77A5" w14:paraId="5882C205" w14:textId="77777777" w:rsidTr="00230BD0">
        <w:trPr>
          <w:trHeight w:val="283"/>
          <w:jc w:val="center"/>
        </w:trPr>
        <w:tc>
          <w:tcPr>
            <w:tcW w:w="530" w:type="dxa"/>
            <w:vMerge/>
            <w:tcBorders>
              <w:left w:val="single" w:sz="8" w:space="0" w:color="000000"/>
              <w:right w:val="single" w:sz="8" w:space="0" w:color="000000"/>
            </w:tcBorders>
            <w:vAlign w:val="center"/>
          </w:tcPr>
          <w:p w14:paraId="552CB010"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E6B2769"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FD3B990" w14:textId="77777777" w:rsidR="001811D9" w:rsidRPr="00BE77A5" w:rsidRDefault="001811D9" w:rsidP="00230BD0">
            <w:pPr>
              <w:spacing w:after="0" w:line="254" w:lineRule="auto"/>
              <w:jc w:val="center"/>
              <w:rPr>
                <w:color w:val="000000"/>
                <w:lang w:val="fr-FR" w:eastAsia="fr-FR"/>
              </w:rPr>
            </w:pPr>
            <w:r w:rsidRPr="00BE77A5">
              <w:rPr>
                <w:rFonts w:eastAsia="Batang"/>
                <w:color w:val="000000"/>
                <w:kern w:val="24"/>
                <w:lang w:val="fr-FR" w:eastAsia="fr-FR"/>
              </w:rPr>
              <w:t>{4}</w:t>
            </w:r>
          </w:p>
        </w:tc>
      </w:tr>
      <w:tr w:rsidR="001811D9" w:rsidRPr="00BE77A5" w14:paraId="3DDACE90" w14:textId="77777777" w:rsidTr="00230BD0">
        <w:trPr>
          <w:trHeight w:val="283"/>
          <w:jc w:val="center"/>
        </w:trPr>
        <w:tc>
          <w:tcPr>
            <w:tcW w:w="530" w:type="dxa"/>
            <w:vMerge/>
            <w:tcBorders>
              <w:left w:val="single" w:sz="8" w:space="0" w:color="000000"/>
              <w:bottom w:val="single" w:sz="8" w:space="0" w:color="000000"/>
              <w:right w:val="single" w:sz="8" w:space="0" w:color="000000"/>
            </w:tcBorders>
            <w:vAlign w:val="center"/>
          </w:tcPr>
          <w:p w14:paraId="2B5A2B8F"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D45DC73"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3C26F6E7" w14:textId="77777777" w:rsidR="001811D9" w:rsidRPr="00BE77A5" w:rsidRDefault="001811D9" w:rsidP="00230BD0">
            <w:pPr>
              <w:spacing w:after="0" w:line="254" w:lineRule="auto"/>
              <w:jc w:val="center"/>
              <w:rPr>
                <w:color w:val="000000"/>
                <w:lang w:val="fr-FR" w:eastAsia="fr-FR"/>
              </w:rPr>
            </w:pPr>
            <w:r w:rsidRPr="00BE77A5">
              <w:rPr>
                <w:rFonts w:eastAsia="Batang"/>
                <w:color w:val="000000"/>
                <w:kern w:val="24"/>
                <w:lang w:val="fr-FR" w:eastAsia="fr-FR"/>
              </w:rPr>
              <w:t>{6}</w:t>
            </w:r>
          </w:p>
        </w:tc>
      </w:tr>
      <w:tr w:rsidR="001811D9" w:rsidRPr="00BE77A5" w14:paraId="78ED1CA7" w14:textId="77777777" w:rsidTr="00230BD0">
        <w:trPr>
          <w:trHeight w:val="283"/>
          <w:jc w:val="center"/>
        </w:trPr>
        <w:tc>
          <w:tcPr>
            <w:tcW w:w="530" w:type="dxa"/>
            <w:vMerge w:val="restart"/>
            <w:tcBorders>
              <w:top w:val="single" w:sz="8" w:space="0" w:color="000000"/>
              <w:left w:val="single" w:sz="8" w:space="0" w:color="000000"/>
              <w:right w:val="single" w:sz="8" w:space="0" w:color="000000"/>
            </w:tcBorders>
            <w:vAlign w:val="center"/>
          </w:tcPr>
          <w:p w14:paraId="0E335191"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w:t>
            </w:r>
          </w:p>
        </w:tc>
        <w:tc>
          <w:tcPr>
            <w:tcW w:w="1654" w:type="dxa"/>
            <w:tcBorders>
              <w:top w:val="single" w:sz="8" w:space="0" w:color="000000"/>
              <w:left w:val="single" w:sz="8" w:space="0" w:color="000000"/>
              <w:bottom w:val="single" w:sz="8" w:space="0" w:color="000000"/>
              <w:right w:val="single" w:sz="8" w:space="0" w:color="000000"/>
            </w:tcBorders>
          </w:tcPr>
          <w:p w14:paraId="61CCE6B0"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0CBAE4ED" w14:textId="77777777" w:rsidR="001811D9" w:rsidRPr="00BE77A5" w:rsidRDefault="001811D9" w:rsidP="00230BD0">
            <w:pPr>
              <w:spacing w:after="0" w:line="254" w:lineRule="auto"/>
              <w:jc w:val="center"/>
              <w:rPr>
                <w:color w:val="000000"/>
                <w:lang w:val="fr-FR" w:eastAsia="fr-FR"/>
              </w:rPr>
            </w:pPr>
            <w:r w:rsidRPr="00BE77A5">
              <w:rPr>
                <w:rFonts w:eastAsia="Batang"/>
                <w:color w:val="000000"/>
                <w:kern w:val="24"/>
                <w:lang w:val="fr-FR" w:eastAsia="fr-FR"/>
              </w:rPr>
              <w:t>{2,2}</w:t>
            </w:r>
          </w:p>
        </w:tc>
      </w:tr>
      <w:tr w:rsidR="001811D9" w:rsidRPr="00BE77A5" w14:paraId="012F8AA1" w14:textId="77777777" w:rsidTr="00230BD0">
        <w:trPr>
          <w:trHeight w:val="283"/>
          <w:jc w:val="center"/>
        </w:trPr>
        <w:tc>
          <w:tcPr>
            <w:tcW w:w="530" w:type="dxa"/>
            <w:vMerge/>
            <w:tcBorders>
              <w:left w:val="single" w:sz="8" w:space="0" w:color="000000"/>
              <w:right w:val="single" w:sz="8" w:space="0" w:color="000000"/>
            </w:tcBorders>
            <w:vAlign w:val="center"/>
          </w:tcPr>
          <w:p w14:paraId="3B713A97"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1E17984"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41FF7B72" w14:textId="77777777" w:rsidR="001811D9" w:rsidRPr="00BE77A5" w:rsidRDefault="001811D9" w:rsidP="00230BD0">
            <w:pPr>
              <w:spacing w:after="0" w:line="254" w:lineRule="auto"/>
              <w:jc w:val="center"/>
              <w:rPr>
                <w:color w:val="000000"/>
                <w:lang w:val="fr-FR" w:eastAsia="fr-FR"/>
              </w:rPr>
            </w:pPr>
            <w:r w:rsidRPr="00BE77A5">
              <w:rPr>
                <w:rFonts w:eastAsia="Batang"/>
                <w:color w:val="000000"/>
                <w:kern w:val="24"/>
                <w:lang w:val="fr-FR" w:eastAsia="fr-FR"/>
              </w:rPr>
              <w:t>{2,4}</w:t>
            </w:r>
          </w:p>
        </w:tc>
      </w:tr>
      <w:tr w:rsidR="001811D9" w:rsidRPr="00BE77A5" w14:paraId="6F21A898" w14:textId="77777777" w:rsidTr="00230BD0">
        <w:trPr>
          <w:trHeight w:val="283"/>
          <w:jc w:val="center"/>
        </w:trPr>
        <w:tc>
          <w:tcPr>
            <w:tcW w:w="530" w:type="dxa"/>
            <w:vMerge/>
            <w:tcBorders>
              <w:left w:val="single" w:sz="8" w:space="0" w:color="000000"/>
              <w:right w:val="single" w:sz="8" w:space="0" w:color="000000"/>
            </w:tcBorders>
            <w:vAlign w:val="center"/>
          </w:tcPr>
          <w:p w14:paraId="17E5EE2D"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AEEE3DA"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6</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9A80DAE"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{4,2}</w:t>
            </w:r>
          </w:p>
        </w:tc>
      </w:tr>
      <w:tr w:rsidR="001811D9" w:rsidRPr="00BE77A5" w14:paraId="461B94BA" w14:textId="77777777" w:rsidTr="00230BD0">
        <w:trPr>
          <w:trHeight w:val="283"/>
          <w:jc w:val="center"/>
        </w:trPr>
        <w:tc>
          <w:tcPr>
            <w:tcW w:w="530" w:type="dxa"/>
            <w:vMerge/>
            <w:tcBorders>
              <w:left w:val="single" w:sz="8" w:space="0" w:color="000000"/>
              <w:bottom w:val="single" w:sz="8" w:space="0" w:color="000000"/>
              <w:right w:val="single" w:sz="8" w:space="0" w:color="000000"/>
            </w:tcBorders>
            <w:vAlign w:val="center"/>
          </w:tcPr>
          <w:p w14:paraId="794DCDFF"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8E4965D"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7</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46948D3"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{4,4}</w:t>
            </w:r>
          </w:p>
        </w:tc>
      </w:tr>
      <w:tr w:rsidR="001811D9" w:rsidRPr="00BE77A5" w14:paraId="0890F2A3" w14:textId="77777777" w:rsidTr="00230BD0">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2B2587C0"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3</w:t>
            </w:r>
          </w:p>
        </w:tc>
        <w:tc>
          <w:tcPr>
            <w:tcW w:w="1654" w:type="dxa"/>
            <w:tcBorders>
              <w:top w:val="single" w:sz="8" w:space="0" w:color="000000"/>
              <w:left w:val="single" w:sz="8" w:space="0" w:color="000000"/>
              <w:bottom w:val="single" w:sz="8" w:space="0" w:color="000000"/>
              <w:right w:val="single" w:sz="8" w:space="0" w:color="000000"/>
            </w:tcBorders>
          </w:tcPr>
          <w:p w14:paraId="59D5A4F8"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8</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74269E39"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{2,2,2}</w:t>
            </w:r>
          </w:p>
        </w:tc>
      </w:tr>
      <w:tr w:rsidR="001811D9" w:rsidRPr="00BE77A5" w14:paraId="7842B5CF" w14:textId="77777777" w:rsidTr="00230BD0">
        <w:trPr>
          <w:trHeight w:val="123"/>
          <w:jc w:val="center"/>
        </w:trPr>
        <w:tc>
          <w:tcPr>
            <w:tcW w:w="530" w:type="dxa"/>
            <w:vMerge/>
            <w:tcBorders>
              <w:left w:val="single" w:sz="8" w:space="0" w:color="000000"/>
              <w:right w:val="single" w:sz="8" w:space="0" w:color="000000"/>
            </w:tcBorders>
            <w:vAlign w:val="center"/>
          </w:tcPr>
          <w:p w14:paraId="3BB9097E"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4ADFC0B"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9</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1AB0098"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{2,2,4}</w:t>
            </w:r>
          </w:p>
        </w:tc>
      </w:tr>
      <w:tr w:rsidR="001811D9" w:rsidRPr="00BE77A5" w14:paraId="4936480C" w14:textId="77777777" w:rsidTr="00230BD0">
        <w:trPr>
          <w:trHeight w:val="123"/>
          <w:jc w:val="center"/>
        </w:trPr>
        <w:tc>
          <w:tcPr>
            <w:tcW w:w="530" w:type="dxa"/>
            <w:vMerge/>
            <w:tcBorders>
              <w:left w:val="single" w:sz="8" w:space="0" w:color="000000"/>
              <w:right w:val="single" w:sz="8" w:space="0" w:color="000000"/>
            </w:tcBorders>
            <w:vAlign w:val="center"/>
          </w:tcPr>
          <w:p w14:paraId="3245CA4D"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3A6EA871"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10</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240C0EE"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{2,4,2}</w:t>
            </w:r>
          </w:p>
        </w:tc>
      </w:tr>
      <w:tr w:rsidR="001811D9" w:rsidRPr="00BE77A5" w14:paraId="6EA71D02" w14:textId="77777777" w:rsidTr="00230BD0">
        <w:trPr>
          <w:trHeight w:val="123"/>
          <w:jc w:val="center"/>
        </w:trPr>
        <w:tc>
          <w:tcPr>
            <w:tcW w:w="530" w:type="dxa"/>
            <w:vMerge/>
            <w:tcBorders>
              <w:left w:val="single" w:sz="8" w:space="0" w:color="000000"/>
              <w:right w:val="single" w:sz="8" w:space="0" w:color="000000"/>
            </w:tcBorders>
            <w:vAlign w:val="center"/>
          </w:tcPr>
          <w:p w14:paraId="4276C92E"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6210B4DD"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11</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5F7633E"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{4,2,2}</w:t>
            </w:r>
          </w:p>
        </w:tc>
      </w:tr>
      <w:tr w:rsidR="001811D9" w:rsidRPr="00BE77A5" w14:paraId="16B692BF" w14:textId="77777777" w:rsidTr="00230BD0">
        <w:trPr>
          <w:trHeight w:val="123"/>
          <w:jc w:val="center"/>
        </w:trPr>
        <w:tc>
          <w:tcPr>
            <w:tcW w:w="530" w:type="dxa"/>
            <w:vMerge/>
            <w:tcBorders>
              <w:left w:val="single" w:sz="8" w:space="0" w:color="000000"/>
              <w:bottom w:val="single" w:sz="8" w:space="0" w:color="000000"/>
              <w:right w:val="single" w:sz="8" w:space="0" w:color="000000"/>
            </w:tcBorders>
            <w:vAlign w:val="center"/>
          </w:tcPr>
          <w:p w14:paraId="1C10CD9D"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4BACCB7D"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12</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F0750E1"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{4,4,4}</w:t>
            </w:r>
          </w:p>
        </w:tc>
      </w:tr>
      <w:tr w:rsidR="001811D9" w:rsidRPr="00BE77A5" w14:paraId="628D1155" w14:textId="77777777" w:rsidTr="00230BD0">
        <w:trPr>
          <w:trHeight w:val="123"/>
          <w:jc w:val="center"/>
        </w:trPr>
        <w:tc>
          <w:tcPr>
            <w:tcW w:w="530" w:type="dxa"/>
            <w:vMerge w:val="restart"/>
            <w:tcBorders>
              <w:top w:val="single" w:sz="8" w:space="0" w:color="000000"/>
              <w:left w:val="single" w:sz="8" w:space="0" w:color="000000"/>
              <w:right w:val="single" w:sz="8" w:space="0" w:color="000000"/>
            </w:tcBorders>
            <w:vAlign w:val="center"/>
          </w:tcPr>
          <w:p w14:paraId="7528560B"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4</w:t>
            </w:r>
          </w:p>
        </w:tc>
        <w:tc>
          <w:tcPr>
            <w:tcW w:w="1654" w:type="dxa"/>
            <w:tcBorders>
              <w:top w:val="single" w:sz="8" w:space="0" w:color="000000"/>
              <w:left w:val="single" w:sz="8" w:space="0" w:color="000000"/>
              <w:bottom w:val="single" w:sz="8" w:space="0" w:color="000000"/>
              <w:right w:val="single" w:sz="8" w:space="0" w:color="000000"/>
            </w:tcBorders>
          </w:tcPr>
          <w:p w14:paraId="2779C7BA"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13</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5EFFB6C"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{2,2,2,2}</w:t>
            </w:r>
          </w:p>
        </w:tc>
      </w:tr>
      <w:tr w:rsidR="001811D9" w:rsidRPr="00BE77A5" w14:paraId="583BC983" w14:textId="77777777" w:rsidTr="00230BD0">
        <w:trPr>
          <w:trHeight w:val="123"/>
          <w:jc w:val="center"/>
        </w:trPr>
        <w:tc>
          <w:tcPr>
            <w:tcW w:w="530" w:type="dxa"/>
            <w:vMerge/>
            <w:tcBorders>
              <w:left w:val="single" w:sz="8" w:space="0" w:color="000000"/>
              <w:right w:val="single" w:sz="8" w:space="0" w:color="000000"/>
            </w:tcBorders>
            <w:vAlign w:val="center"/>
          </w:tcPr>
          <w:p w14:paraId="58DEE56F"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7A14C151"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14</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9493325"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{2,2,2,4}</w:t>
            </w:r>
          </w:p>
        </w:tc>
      </w:tr>
      <w:tr w:rsidR="001811D9" w:rsidRPr="00BE77A5" w14:paraId="2ECAD244" w14:textId="77777777" w:rsidTr="00230BD0">
        <w:trPr>
          <w:trHeight w:val="123"/>
          <w:jc w:val="center"/>
        </w:trPr>
        <w:tc>
          <w:tcPr>
            <w:tcW w:w="530" w:type="dxa"/>
            <w:vMerge/>
            <w:tcBorders>
              <w:left w:val="single" w:sz="8" w:space="0" w:color="000000"/>
              <w:right w:val="single" w:sz="8" w:space="0" w:color="000000"/>
            </w:tcBorders>
            <w:vAlign w:val="center"/>
          </w:tcPr>
          <w:p w14:paraId="08AE93D7"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2C6A4C24"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15</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F7BAED"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{2,2,4,4}</w:t>
            </w:r>
          </w:p>
        </w:tc>
      </w:tr>
      <w:tr w:rsidR="001811D9" w:rsidRPr="00BE77A5" w14:paraId="2FBE9B84" w14:textId="77777777" w:rsidTr="00230BD0">
        <w:trPr>
          <w:trHeight w:val="123"/>
          <w:jc w:val="center"/>
        </w:trPr>
        <w:tc>
          <w:tcPr>
            <w:tcW w:w="530" w:type="dxa"/>
            <w:vMerge/>
            <w:tcBorders>
              <w:left w:val="single" w:sz="8" w:space="0" w:color="000000"/>
              <w:bottom w:val="single" w:sz="8" w:space="0" w:color="000000"/>
              <w:right w:val="single" w:sz="8" w:space="0" w:color="000000"/>
            </w:tcBorders>
            <w:vAlign w:val="center"/>
          </w:tcPr>
          <w:p w14:paraId="35F14F13" w14:textId="77777777" w:rsidR="001811D9" w:rsidRPr="00BE77A5" w:rsidRDefault="001811D9" w:rsidP="00230BD0">
            <w:pPr>
              <w:spacing w:after="0" w:line="254" w:lineRule="auto"/>
              <w:jc w:val="center"/>
              <w:rPr>
                <w:rFonts w:eastAsia="Batang"/>
                <w:color w:val="000000"/>
                <w:kern w:val="24"/>
                <w:lang w:val="fr-FR" w:eastAsia="fr-FR"/>
              </w:rPr>
            </w:pPr>
          </w:p>
        </w:tc>
        <w:tc>
          <w:tcPr>
            <w:tcW w:w="1654" w:type="dxa"/>
            <w:tcBorders>
              <w:top w:val="single" w:sz="8" w:space="0" w:color="000000"/>
              <w:left w:val="single" w:sz="8" w:space="0" w:color="000000"/>
              <w:bottom w:val="single" w:sz="8" w:space="0" w:color="000000"/>
              <w:right w:val="single" w:sz="8" w:space="0" w:color="000000"/>
            </w:tcBorders>
          </w:tcPr>
          <w:p w14:paraId="0573539D"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16</w:t>
            </w:r>
          </w:p>
        </w:tc>
        <w:tc>
          <w:tcPr>
            <w:tcW w:w="138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45B5AFE" w14:textId="77777777" w:rsidR="001811D9" w:rsidRPr="00BE77A5" w:rsidRDefault="001811D9" w:rsidP="00230BD0">
            <w:pPr>
              <w:spacing w:after="0" w:line="254" w:lineRule="auto"/>
              <w:jc w:val="center"/>
              <w:rPr>
                <w:rFonts w:eastAsia="Batang"/>
                <w:color w:val="000000"/>
                <w:kern w:val="24"/>
                <w:lang w:val="fr-FR" w:eastAsia="fr-FR"/>
              </w:rPr>
            </w:pPr>
            <w:r w:rsidRPr="00BE77A5">
              <w:rPr>
                <w:rFonts w:eastAsia="Batang"/>
                <w:color w:val="000000"/>
                <w:kern w:val="24"/>
                <w:lang w:val="fr-FR" w:eastAsia="fr-FR"/>
              </w:rPr>
              <w:t>{4,4,4,4}</w:t>
            </w:r>
          </w:p>
        </w:tc>
      </w:tr>
    </w:tbl>
    <w:p w14:paraId="62264550" w14:textId="7DB98682" w:rsidR="00DE2B7B" w:rsidRPr="00404C69" w:rsidRDefault="00DE2B7B" w:rsidP="00404C69">
      <w:pPr>
        <w:spacing w:beforeLines="50" w:before="120"/>
        <w:jc w:val="both"/>
        <w:rPr>
          <w:lang w:val="sv-SE" w:eastAsia="zh-CN"/>
        </w:rPr>
      </w:pPr>
      <w:r>
        <w:rPr>
          <w:lang w:val="sv-SE" w:eastAsia="zh-CN"/>
        </w:rPr>
        <w:t>Th</w:t>
      </w:r>
      <w:r w:rsidR="00404C69">
        <w:rPr>
          <w:lang w:val="sv-SE" w:eastAsia="zh-CN"/>
        </w:rPr>
        <w:t>e</w:t>
      </w:r>
      <w:r>
        <w:rPr>
          <w:lang w:val="sv-SE" w:eastAsia="zh-CN"/>
        </w:rPr>
        <w:t xml:space="preserve"> field </w:t>
      </w:r>
      <w:r w:rsidR="00404C69" w:rsidRPr="00CD446D">
        <w:rPr>
          <w:i/>
          <w:lang w:val="sv-SE" w:eastAsia="zh-CN"/>
        </w:rPr>
        <w:t>paramCombination-CJT-r18</w:t>
      </w:r>
      <w:r w:rsidR="00404C69">
        <w:rPr>
          <w:i/>
          <w:lang w:val="sv-SE" w:eastAsia="zh-CN"/>
        </w:rPr>
        <w:t xml:space="preserve"> </w:t>
      </w:r>
      <w:r>
        <w:rPr>
          <w:lang w:val="sv-SE" w:eastAsia="zh-CN"/>
        </w:rPr>
        <w:t>describes supported parameter combination represented by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oMath>
      <w:r>
        <w:rPr>
          <w:lang w:val="sv-SE" w:eastAsia="zh-CN"/>
        </w:rPr>
        <w:t xml:space="preserve">, </w:t>
      </w:r>
      <m:oMath>
        <m:r>
          <w:rPr>
            <w:rFonts w:ascii="Cambria Math" w:eastAsia="Calibri" w:hAnsi="Cambria Math"/>
            <w:lang w:eastAsia="en-GB"/>
          </w:rPr>
          <m:t>β</m:t>
        </m:r>
      </m:oMath>
      <w:r>
        <w:rPr>
          <w:lang w:val="sv-SE" w:eastAsia="zh-CN"/>
        </w:rPr>
        <w:t xml:space="preserve">) for Rel-18 TypeII </w:t>
      </w:r>
      <w:r w:rsidR="007D7D4E">
        <w:rPr>
          <w:lang w:val="sv-SE" w:eastAsia="zh-CN"/>
        </w:rPr>
        <w:t>CJT</w:t>
      </w:r>
      <w:r>
        <w:rPr>
          <w:lang w:val="sv-SE" w:eastAsia="zh-CN"/>
        </w:rPr>
        <w:t xml:space="preserve"> codebook</w:t>
      </w:r>
      <w:r w:rsidR="00EB7636">
        <w:rPr>
          <w:lang w:val="sv-SE" w:eastAsia="zh-CN"/>
        </w:rPr>
        <w:t xml:space="preserve"> [4]</w:t>
      </w:r>
      <w:r>
        <w:rPr>
          <w:lang w:val="sv-SE" w:eastAsia="zh-CN"/>
        </w:rPr>
        <w:t xml:space="preserve">, </w:t>
      </w:r>
      <w:r w:rsidR="005341D3">
        <w:rPr>
          <w:lang w:val="sv-SE" w:eastAsia="zh-CN"/>
        </w:rPr>
        <w:t>ta</w:t>
      </w:r>
      <w:r w:rsidR="00404C69">
        <w:rPr>
          <w:lang w:val="sv-SE" w:eastAsia="zh-CN"/>
        </w:rPr>
        <w:t>k</w:t>
      </w:r>
      <w:r w:rsidR="005341D3">
        <w:rPr>
          <w:lang w:val="sv-SE" w:eastAsia="zh-CN"/>
        </w:rPr>
        <w:t>ing reference of</w:t>
      </w:r>
      <w:r w:rsidR="00A434A8">
        <w:rPr>
          <w:lang w:val="sv-SE" w:eastAsia="zh-CN"/>
        </w:rPr>
        <w:t xml:space="preserve"> 38.214 </w:t>
      </w:r>
      <w:r w:rsidR="00A434A8" w:rsidRPr="002E39FA">
        <w:rPr>
          <w:lang w:val="sv-SE" w:eastAsia="zh-CN"/>
        </w:rPr>
        <w:t>Table 5.2.2.2.8-1</w:t>
      </w:r>
      <w:r w:rsidR="00A434A8">
        <w:rPr>
          <w:lang w:val="sv-SE" w:eastAsia="zh-CN"/>
        </w:rPr>
        <w:t>, Table 5.2</w:t>
      </w:r>
      <w:r w:rsidR="005341D3">
        <w:rPr>
          <w:lang w:val="sv-SE" w:eastAsia="zh-CN"/>
        </w:rPr>
        <w:t>.2.2.8-2 and Table 5.2.2.2.8-3</w:t>
      </w:r>
      <w:r w:rsidR="00404C69">
        <w:rPr>
          <w:lang w:val="sv-SE" w:eastAsia="zh-CN"/>
        </w:rPr>
        <w:t>.</w:t>
      </w:r>
      <w:r w:rsidR="005341D3">
        <w:rPr>
          <w:lang w:val="sv-SE" w:eastAsia="zh-CN"/>
        </w:rPr>
        <w:t xml:space="preserve"> </w:t>
      </w:r>
      <w:r w:rsidR="00404C69">
        <w:rPr>
          <w:lang w:val="sv-SE" w:eastAsia="zh-CN"/>
        </w:rPr>
        <w:t>From these tables we could get the information: I</w:t>
      </w:r>
      <w:r w:rsidR="005341D3">
        <w:rPr>
          <w:lang w:val="sv-SE" w:eastAsia="zh-CN"/>
        </w:rPr>
        <w:t>f</w:t>
      </w:r>
      <w:r w:rsidR="005341D3" w:rsidRPr="005341D3">
        <w:rPr>
          <w:lang w:val="sv-SE" w:eastAsia="zh-CN"/>
        </w:rPr>
        <w:t xml:space="preserve"> </w:t>
      </w:r>
      <w:r w:rsidR="005341D3" w:rsidRPr="005341D3">
        <w:rPr>
          <w:i/>
          <w:lang w:val="en-US" w:eastAsia="zh-CN"/>
        </w:rPr>
        <w:t>paramCombination-CJT-L-r18</w:t>
      </w:r>
      <w:r w:rsidR="005341D3" w:rsidRPr="005341D3">
        <w:rPr>
          <w:lang w:val="en-US" w:eastAsia="zh-CN"/>
        </w:rPr>
        <w:t xml:space="preserve"> </w:t>
      </w:r>
      <w:r w:rsidR="005341D3">
        <w:rPr>
          <w:lang w:val="en-US" w:eastAsia="zh-CN"/>
        </w:rPr>
        <w:t xml:space="preserve">set </w:t>
      </w:r>
      <w:r w:rsidR="005341D3" w:rsidRPr="005341D3">
        <w:rPr>
          <w:lang w:val="en-US" w:eastAsia="zh-CN"/>
        </w:rPr>
        <w:t xml:space="preserve">as </w:t>
      </w:r>
      <w:r w:rsidR="005341D3">
        <w:rPr>
          <w:lang w:val="en-US" w:eastAsia="zh-CN"/>
        </w:rPr>
        <w:t>4</w:t>
      </w:r>
      <w:r w:rsidR="00531898">
        <w:rPr>
          <w:lang w:val="en-US" w:eastAsia="zh-CN"/>
        </w:rPr>
        <w:t xml:space="preserve"> (L</w:t>
      </w:r>
      <w:r w:rsidR="00531898" w:rsidRPr="00531898">
        <w:rPr>
          <w:vertAlign w:val="subscript"/>
          <w:lang w:val="en-US" w:eastAsia="zh-CN"/>
        </w:rPr>
        <w:t>1</w:t>
      </w:r>
      <w:r w:rsidR="00531898">
        <w:rPr>
          <w:lang w:val="en-US" w:eastAsia="zh-CN"/>
        </w:rPr>
        <w:t>=2, L</w:t>
      </w:r>
      <w:r w:rsidR="00531898" w:rsidRPr="00531898">
        <w:rPr>
          <w:vertAlign w:val="subscript"/>
          <w:lang w:val="en-US" w:eastAsia="zh-CN"/>
        </w:rPr>
        <w:t>2</w:t>
      </w:r>
      <w:r w:rsidR="00531898">
        <w:rPr>
          <w:lang w:val="en-US" w:eastAsia="zh-CN"/>
        </w:rPr>
        <w:t>=2)</w:t>
      </w:r>
      <w:r w:rsidR="005341D3">
        <w:rPr>
          <w:lang w:val="en-US" w:eastAsia="zh-CN"/>
        </w:rPr>
        <w:t xml:space="preserve">, </w:t>
      </w:r>
      <w:r w:rsidR="005341D3" w:rsidRPr="00CD446D">
        <w:rPr>
          <w:i/>
          <w:lang w:val="sv-SE" w:eastAsia="zh-CN"/>
        </w:rPr>
        <w:t>paramCombination-CJT-r18</w:t>
      </w:r>
      <w:r w:rsidR="005341D3">
        <w:rPr>
          <w:i/>
          <w:lang w:val="sv-SE" w:eastAsia="zh-CN"/>
        </w:rPr>
        <w:t xml:space="preserve"> </w:t>
      </w:r>
      <w:r w:rsidR="005341D3">
        <w:rPr>
          <w:lang w:val="sv-SE" w:eastAsia="zh-CN"/>
        </w:rPr>
        <w:t>only has one selection which is 1</w:t>
      </w:r>
      <w:r w:rsidR="00404C69">
        <w:rPr>
          <w:lang w:val="sv-SE" w:eastAsia="zh-CN"/>
        </w:rPr>
        <w:t xml:space="preserve">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16</m:t>
            </m:r>
          </m:den>
        </m:f>
      </m:oMath>
      <w:r w:rsidR="00404C69">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4</m:t>
            </m:r>
          </m:den>
        </m:f>
      </m:oMath>
      <w:r w:rsidR="00404C69">
        <w:rPr>
          <w:rFonts w:hint="eastAsia"/>
          <w:lang w:eastAsia="zh-CN"/>
        </w:rPr>
        <w:t>)</w:t>
      </w:r>
      <w:r w:rsidR="005341D3">
        <w:rPr>
          <w:lang w:val="sv-SE" w:eastAsia="zh-CN"/>
        </w:rPr>
        <w:t xml:space="preserve">. </w:t>
      </w:r>
      <w:r w:rsidR="00404C69">
        <w:rPr>
          <w:lang w:val="sv-SE" w:eastAsia="zh-CN"/>
        </w:rPr>
        <w:t>I</w:t>
      </w:r>
      <w:r w:rsidR="005341D3">
        <w:rPr>
          <w:lang w:val="sv-SE" w:eastAsia="zh-CN"/>
        </w:rPr>
        <w:t>f</w:t>
      </w:r>
      <w:r w:rsidR="005341D3" w:rsidRPr="005341D3">
        <w:rPr>
          <w:lang w:val="sv-SE" w:eastAsia="zh-CN"/>
        </w:rPr>
        <w:t xml:space="preserve"> </w:t>
      </w:r>
      <w:r w:rsidR="005341D3" w:rsidRPr="005341D3">
        <w:rPr>
          <w:i/>
          <w:lang w:val="en-US" w:eastAsia="zh-CN"/>
        </w:rPr>
        <w:t>paramCombination-CJT-L-r18</w:t>
      </w:r>
      <w:r w:rsidR="005341D3" w:rsidRPr="005341D3">
        <w:rPr>
          <w:lang w:val="en-US" w:eastAsia="zh-CN"/>
        </w:rPr>
        <w:t xml:space="preserve"> </w:t>
      </w:r>
      <w:r w:rsidR="005341D3">
        <w:rPr>
          <w:lang w:val="en-US" w:eastAsia="zh-CN"/>
        </w:rPr>
        <w:t xml:space="preserve">set </w:t>
      </w:r>
      <w:r w:rsidR="005341D3" w:rsidRPr="005341D3">
        <w:rPr>
          <w:lang w:val="en-US" w:eastAsia="zh-CN"/>
        </w:rPr>
        <w:t xml:space="preserve">as </w:t>
      </w:r>
      <w:r w:rsidR="005341D3">
        <w:rPr>
          <w:lang w:val="en-US" w:eastAsia="zh-CN"/>
        </w:rPr>
        <w:t>7</w:t>
      </w:r>
      <w:r w:rsidR="00531898">
        <w:rPr>
          <w:lang w:val="en-US" w:eastAsia="zh-CN"/>
        </w:rPr>
        <w:t xml:space="preserve"> (L</w:t>
      </w:r>
      <w:r w:rsidR="00531898" w:rsidRPr="00531898">
        <w:rPr>
          <w:vertAlign w:val="subscript"/>
          <w:lang w:val="en-US" w:eastAsia="zh-CN"/>
        </w:rPr>
        <w:t>1</w:t>
      </w:r>
      <w:r w:rsidR="00531898">
        <w:rPr>
          <w:lang w:val="en-US" w:eastAsia="zh-CN"/>
        </w:rPr>
        <w:t>=4, L</w:t>
      </w:r>
      <w:r w:rsidR="00531898" w:rsidRPr="00531898">
        <w:rPr>
          <w:vertAlign w:val="subscript"/>
          <w:lang w:val="en-US" w:eastAsia="zh-CN"/>
        </w:rPr>
        <w:t>2</w:t>
      </w:r>
      <w:r w:rsidR="00531898">
        <w:rPr>
          <w:lang w:val="en-US" w:eastAsia="zh-CN"/>
        </w:rPr>
        <w:t>=4)</w:t>
      </w:r>
      <w:r w:rsidR="005341D3">
        <w:rPr>
          <w:lang w:val="en-US" w:eastAsia="zh-CN"/>
        </w:rPr>
        <w:t xml:space="preserve">, </w:t>
      </w:r>
      <w:r w:rsidR="005341D3">
        <w:rPr>
          <w:lang w:val="sv-SE" w:eastAsia="zh-CN"/>
        </w:rPr>
        <w:t xml:space="preserve"> </w:t>
      </w:r>
      <w:r w:rsidR="005341D3" w:rsidRPr="00CD446D">
        <w:rPr>
          <w:i/>
          <w:lang w:val="sv-SE" w:eastAsia="zh-CN"/>
        </w:rPr>
        <w:t>paramCombination-CJT-r18</w:t>
      </w:r>
      <w:r w:rsidR="005341D3">
        <w:rPr>
          <w:i/>
          <w:lang w:val="sv-SE" w:eastAsia="zh-CN"/>
        </w:rPr>
        <w:t xml:space="preserve"> </w:t>
      </w:r>
      <w:r w:rsidR="005341D3">
        <w:rPr>
          <w:lang w:val="sv-SE" w:eastAsia="zh-CN"/>
        </w:rPr>
        <w:t>has three options as 2</w:t>
      </w:r>
      <w:r w:rsidR="00531898">
        <w:rPr>
          <w:lang w:val="sv-SE" w:eastAsia="zh-CN"/>
        </w:rPr>
        <w:t xml:space="preserve">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16</m:t>
            </m:r>
          </m:den>
        </m:f>
      </m:oMath>
      <w:r w:rsidR="00531898">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sidR="00531898">
        <w:rPr>
          <w:rFonts w:hint="eastAsia"/>
          <w:lang w:eastAsia="zh-CN"/>
        </w:rPr>
        <w:t>)</w:t>
      </w:r>
      <w:r w:rsidR="005341D3">
        <w:rPr>
          <w:lang w:val="sv-SE" w:eastAsia="zh-CN"/>
        </w:rPr>
        <w:t>, 4</w:t>
      </w:r>
      <w:r w:rsidR="00531898">
        <w:rPr>
          <w:lang w:val="sv-SE" w:eastAsia="zh-CN"/>
        </w:rPr>
        <w:t xml:space="preserve">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4</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oMath>
      <w:r w:rsidR="00531898">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sidR="00531898">
        <w:rPr>
          <w:rFonts w:hint="eastAsia"/>
          <w:lang w:eastAsia="zh-CN"/>
        </w:rPr>
        <w:t>)</w:t>
      </w:r>
      <w:r w:rsidR="005341D3">
        <w:rPr>
          <w:lang w:val="sv-SE" w:eastAsia="zh-CN"/>
        </w:rPr>
        <w:t xml:space="preserve"> and 7</w:t>
      </w:r>
      <w:r w:rsidR="00531898">
        <w:rPr>
          <w:lang w:val="sv-SE" w:eastAsia="zh-CN"/>
        </w:rPr>
        <w:t xml:space="preserve">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sidR="00531898">
        <w:rPr>
          <w:lang w:val="sv-SE" w:eastAsia="zh-CN"/>
        </w:rPr>
        <w:t xml:space="preserve">, </w:t>
      </w:r>
      <m:oMath>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sidR="00531898">
        <w:rPr>
          <w:rFonts w:hint="eastAsia"/>
          <w:lang w:eastAsia="zh-CN"/>
        </w:rPr>
        <w:t>)</w:t>
      </w:r>
      <w:r w:rsidR="00531898">
        <w:rPr>
          <w:lang w:eastAsia="zh-CN"/>
        </w:rPr>
        <w:t xml:space="preserve">. Thus, </w:t>
      </w:r>
      <w:r>
        <w:rPr>
          <w:lang w:val="sv-SE" w:eastAsia="zh-CN"/>
        </w:rPr>
        <w:t>we think set</w:t>
      </w:r>
      <w:r w:rsidR="00531898">
        <w:rPr>
          <w:lang w:val="sv-SE" w:eastAsia="zh-CN"/>
        </w:rPr>
        <w:t>ting</w:t>
      </w:r>
      <w:r w:rsidRPr="00531898">
        <w:rPr>
          <w:i/>
          <w:lang w:val="sv-SE" w:eastAsia="zh-CN"/>
        </w:rPr>
        <w:t xml:space="preserve"> </w:t>
      </w:r>
      <w:r w:rsidR="00531898" w:rsidRPr="00531898">
        <w:rPr>
          <w:i/>
          <w:lang w:val="en-US" w:eastAsia="zh-CN"/>
        </w:rPr>
        <w:t>paramCombination-CJT-L-r1</w:t>
      </w:r>
      <w:r w:rsidR="00531898">
        <w:rPr>
          <w:i/>
          <w:lang w:val="sv-SE" w:eastAsia="zh-CN"/>
        </w:rPr>
        <w:t xml:space="preserve"> </w:t>
      </w:r>
      <w:r w:rsidR="00531898" w:rsidRPr="00531898">
        <w:rPr>
          <w:lang w:val="sv-SE" w:eastAsia="zh-CN"/>
        </w:rPr>
        <w:t>as 7</w:t>
      </w:r>
      <w:r w:rsidR="00531898">
        <w:rPr>
          <w:lang w:val="sv-SE" w:eastAsia="zh-CN"/>
        </w:rPr>
        <w:t xml:space="preserve"> is a good choice, and setting </w:t>
      </w:r>
      <w:r w:rsidRPr="00CD446D">
        <w:rPr>
          <w:i/>
          <w:lang w:val="sv-SE" w:eastAsia="zh-CN"/>
        </w:rPr>
        <w:t>paramCombination-</w:t>
      </w:r>
      <w:r w:rsidR="007D7D4E" w:rsidRPr="00CD446D">
        <w:rPr>
          <w:i/>
          <w:lang w:val="sv-SE" w:eastAsia="zh-CN"/>
        </w:rPr>
        <w:t>CJT</w:t>
      </w:r>
      <w:r w:rsidRPr="00CD446D">
        <w:rPr>
          <w:i/>
          <w:lang w:val="sv-SE" w:eastAsia="zh-CN"/>
        </w:rPr>
        <w:t>-r18</w:t>
      </w:r>
      <w:r>
        <w:rPr>
          <w:lang w:val="sv-SE" w:eastAsia="zh-CN"/>
        </w:rPr>
        <w:t xml:space="preserve"> as </w:t>
      </w:r>
      <w:r w:rsidR="00531898">
        <w:rPr>
          <w:lang w:val="sv-SE" w:eastAsia="zh-CN"/>
        </w:rPr>
        <w:t>4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4</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8</m:t>
            </m:r>
          </m:den>
        </m:f>
      </m:oMath>
      <w:r w:rsidR="00AE1158">
        <w:rPr>
          <w:lang w:val="sv-SE" w:eastAsia="zh-CN"/>
        </w:rPr>
        <w:t>,</w:t>
      </w:r>
      <m:oMath>
        <m:r>
          <m:rPr>
            <m:sty m:val="p"/>
          </m:rPr>
          <w:rPr>
            <w:rFonts w:ascii="Cambria Math" w:hAnsi="Cambria Math"/>
            <w:lang w:val="sv-SE" w:eastAsia="zh-CN"/>
          </w:rPr>
          <m:t xml:space="preserve"> </m:t>
        </m:r>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sidR="00531898">
        <w:rPr>
          <w:rFonts w:hint="eastAsia"/>
          <w:lang w:eastAsia="zh-CN"/>
        </w:rPr>
        <w:t>)</w:t>
      </w:r>
      <w:r w:rsidR="00531898">
        <w:rPr>
          <w:lang w:val="sv-SE" w:eastAsia="zh-CN"/>
        </w:rPr>
        <w:t xml:space="preserve"> or </w:t>
      </w:r>
      <w:r>
        <w:rPr>
          <w:lang w:val="sv-SE" w:eastAsia="zh-CN"/>
        </w:rPr>
        <w:t>7</w:t>
      </w:r>
      <w:r w:rsidR="00531898">
        <w:rPr>
          <w:lang w:val="sv-SE" w:eastAsia="zh-CN"/>
        </w:rPr>
        <w:t xml:space="preserve"> (</w:t>
      </w:r>
      <m:oMath>
        <m:sSub>
          <m:sSubPr>
            <m:ctrlPr>
              <w:rPr>
                <w:rFonts w:ascii="Cambria Math" w:eastAsia="Calibri" w:hAnsi="Cambria Math"/>
                <w:i/>
                <w:lang w:eastAsia="en-GB"/>
              </w:rPr>
            </m:ctrlPr>
          </m:sSubPr>
          <m:e>
            <m:r>
              <w:rPr>
                <w:rFonts w:ascii="Cambria Math" w:eastAsia="Calibri" w:hAnsi="Cambria Math"/>
                <w:lang w:eastAsia="en-GB"/>
              </w:rPr>
              <m:t>p</m:t>
            </m:r>
          </m:e>
          <m:sub>
            <m:r>
              <w:rPr>
                <w:rFonts w:ascii="Cambria Math" w:eastAsia="Calibri" w:hAnsi="Cambria Math"/>
                <w:lang w:eastAsia="en-GB"/>
              </w:rPr>
              <m:t>ν</m:t>
            </m:r>
          </m:sub>
        </m:sSub>
        <m:r>
          <w:rPr>
            <w:rFonts w:ascii="Cambria Math" w:eastAsia="Calibri" w:hAnsi="Cambria Math"/>
            <w:lang w:eastAsia="en-GB"/>
          </w:rPr>
          <m:t>=</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r>
          <w:rPr>
            <w:rFonts w:ascii="Cambria Math" w:eastAsia="Calibri" w:hAnsi="Cambria Math"/>
            <w:lang w:eastAsia="en-GB"/>
          </w:rPr>
          <m:t>and</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sidR="00246B0F">
        <w:rPr>
          <w:lang w:val="sv-SE" w:eastAsia="zh-CN"/>
        </w:rPr>
        <w:t>,</w:t>
      </w:r>
      <m:oMath>
        <m:r>
          <m:rPr>
            <m:sty m:val="p"/>
          </m:rPr>
          <w:rPr>
            <w:rFonts w:ascii="Cambria Math" w:hAnsi="Cambria Math"/>
            <w:lang w:val="sv-SE" w:eastAsia="zh-CN"/>
          </w:rPr>
          <m:t xml:space="preserve"> </m:t>
        </m:r>
        <m:r>
          <w:rPr>
            <w:rFonts w:ascii="Cambria Math" w:eastAsia="Calibri" w:hAnsi="Cambria Math"/>
            <w:lang w:eastAsia="en-GB"/>
          </w:rPr>
          <m:t>β=</m:t>
        </m:r>
        <m:f>
          <m:fPr>
            <m:ctrlPr>
              <w:rPr>
                <w:rFonts w:ascii="Cambria Math" w:eastAsia="Calibri" w:hAnsi="Cambria Math"/>
                <w:i/>
                <w:lang w:eastAsia="en-GB"/>
              </w:rPr>
            </m:ctrlPr>
          </m:fPr>
          <m:num>
            <m:r>
              <w:rPr>
                <w:rFonts w:ascii="Cambria Math" w:eastAsia="Calibri" w:hAnsi="Cambria Math"/>
                <w:lang w:eastAsia="en-GB"/>
              </w:rPr>
              <m:t>1</m:t>
            </m:r>
          </m:num>
          <m:den>
            <m:r>
              <w:rPr>
                <w:rFonts w:ascii="Cambria Math" w:eastAsia="Calibri" w:hAnsi="Cambria Math"/>
                <w:lang w:eastAsia="en-GB"/>
              </w:rPr>
              <m:t>2</m:t>
            </m:r>
          </m:den>
        </m:f>
      </m:oMath>
      <w:r w:rsidR="00531898">
        <w:rPr>
          <w:rFonts w:hint="eastAsia"/>
          <w:lang w:eastAsia="zh-CN"/>
        </w:rPr>
        <w:t>)</w:t>
      </w:r>
      <w:r>
        <w:rPr>
          <w:lang w:val="sv-SE" w:eastAsia="zh-CN"/>
        </w:rPr>
        <w:t xml:space="preserve"> is a good starting point.</w:t>
      </w:r>
    </w:p>
    <w:p w14:paraId="597C20BD" w14:textId="2BC8AFE1" w:rsidR="00404C69" w:rsidRPr="00E93E7B" w:rsidRDefault="00404C69" w:rsidP="00404C69">
      <w:pPr>
        <w:spacing w:beforeLines="50" w:before="120"/>
        <w:jc w:val="both"/>
        <w:rPr>
          <w:b/>
          <w:lang w:val="en-US" w:eastAsia="zh-CN"/>
        </w:rPr>
      </w:pPr>
      <w:r w:rsidRPr="00241C3B">
        <w:rPr>
          <w:b/>
          <w:lang w:val="en-US" w:eastAsia="zh-CN"/>
        </w:rPr>
        <w:t xml:space="preserve">Proposal </w:t>
      </w:r>
      <w:r>
        <w:rPr>
          <w:b/>
          <w:lang w:val="en-US" w:eastAsia="zh-CN"/>
        </w:rPr>
        <w:t>1</w:t>
      </w:r>
      <w:r w:rsidR="00A7602D">
        <w:rPr>
          <w:b/>
          <w:lang w:val="en-US" w:eastAsia="zh-CN"/>
        </w:rPr>
        <w:t>6</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paramCombination-CJT-L-r18</w:t>
      </w:r>
      <w:r w:rsidRPr="003D03AB">
        <w:rPr>
          <w:b/>
          <w:lang w:val="en-US" w:eastAsia="zh-CN"/>
        </w:rPr>
        <w:t xml:space="preserve"> as 7 (</w:t>
      </w:r>
      <w:r>
        <w:rPr>
          <w:b/>
          <w:lang w:val="en-US" w:eastAsia="zh-CN"/>
        </w:rPr>
        <w:t>{4, 4}</w:t>
      </w:r>
      <w:r w:rsidRPr="003D03AB">
        <w:rPr>
          <w:b/>
          <w:lang w:val="en-US" w:eastAsia="zh-CN"/>
        </w:rPr>
        <w:t>)</w:t>
      </w:r>
      <w:r>
        <w:rPr>
          <w:b/>
          <w:lang w:val="en-US" w:eastAsia="zh-CN"/>
        </w:rPr>
        <w:t xml:space="preserve"> as a starting point for Rel-18 </w:t>
      </w:r>
      <w:r w:rsidRPr="00472D90">
        <w:rPr>
          <w:b/>
          <w:lang w:val="en-US" w:eastAsia="zh-CN"/>
        </w:rPr>
        <w:t xml:space="preserve">TypeII </w:t>
      </w:r>
      <w:r>
        <w:rPr>
          <w:b/>
          <w:lang w:val="en-US" w:eastAsia="zh-CN"/>
        </w:rPr>
        <w:t>for CJT PMI test.</w:t>
      </w:r>
    </w:p>
    <w:p w14:paraId="7E81ED5E" w14:textId="40695AA0" w:rsidR="00404C69" w:rsidRPr="00AE1158" w:rsidRDefault="00AE1158" w:rsidP="00DE2B7B">
      <w:pPr>
        <w:jc w:val="both"/>
        <w:rPr>
          <w:lang w:val="en-US" w:eastAsia="zh-CN"/>
        </w:rPr>
      </w:pPr>
      <w:r w:rsidRPr="00241C3B">
        <w:rPr>
          <w:b/>
          <w:lang w:val="en-US" w:eastAsia="zh-CN"/>
        </w:rPr>
        <w:t xml:space="preserve">Proposal </w:t>
      </w:r>
      <w:r w:rsidR="00A7602D">
        <w:rPr>
          <w:b/>
          <w:lang w:val="en-US" w:eastAsia="zh-CN"/>
        </w:rPr>
        <w:t>17</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paramCombination-CJT-r18</w:t>
      </w:r>
      <w:r w:rsidRPr="003D03AB">
        <w:rPr>
          <w:b/>
          <w:lang w:val="en-US" w:eastAsia="zh-CN"/>
        </w:rPr>
        <w:t xml:space="preserve"> as</w:t>
      </w:r>
      <w:r w:rsidRPr="00AE1158">
        <w:rPr>
          <w:b/>
          <w:lang w:val="sv-SE" w:eastAsia="zh-CN"/>
        </w:rPr>
        <w:t xml:space="preserve"> 4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8</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or 7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w:t>
      </w:r>
      <w:r>
        <w:rPr>
          <w:b/>
          <w:lang w:val="en-US" w:eastAsia="zh-CN"/>
        </w:rPr>
        <w:t xml:space="preserve">as a starting point for Rel-18 </w:t>
      </w:r>
      <w:r w:rsidRPr="00472D90">
        <w:rPr>
          <w:b/>
          <w:lang w:val="en-US" w:eastAsia="zh-CN"/>
        </w:rPr>
        <w:t xml:space="preserve">TypeII </w:t>
      </w:r>
      <w:r>
        <w:rPr>
          <w:b/>
          <w:lang w:val="en-US" w:eastAsia="zh-CN"/>
        </w:rPr>
        <w:t>for CJT PMI test.</w:t>
      </w:r>
    </w:p>
    <w:p w14:paraId="70ED63F5" w14:textId="4497D3F2" w:rsidR="00DE2B7B" w:rsidRPr="00CC3092" w:rsidRDefault="00DE2B7B" w:rsidP="00DE2B7B">
      <w:pPr>
        <w:jc w:val="both"/>
        <w:rPr>
          <w:b/>
          <w:u w:val="single"/>
          <w:lang w:eastAsia="zh-CN"/>
        </w:rPr>
      </w:pPr>
      <w:r w:rsidRPr="00CC3092">
        <w:rPr>
          <w:b/>
          <w:u w:val="single"/>
          <w:lang w:eastAsia="zh-CN"/>
        </w:rPr>
        <w:t>R (numberOfPMISubbandsPerCQI-Subband-</w:t>
      </w:r>
      <w:r>
        <w:rPr>
          <w:b/>
          <w:u w:val="single"/>
          <w:lang w:eastAsia="zh-CN"/>
        </w:rPr>
        <w:t>CJT</w:t>
      </w:r>
      <w:r w:rsidRPr="00CC3092">
        <w:rPr>
          <w:b/>
          <w:u w:val="single"/>
          <w:lang w:eastAsia="zh-CN"/>
        </w:rPr>
        <w:t>-r18)</w:t>
      </w:r>
    </w:p>
    <w:p w14:paraId="3F03D177" w14:textId="3832AF5C" w:rsidR="007C1F7C" w:rsidRPr="00AA0808" w:rsidRDefault="007C1F7C" w:rsidP="007C1F7C">
      <w:pPr>
        <w:jc w:val="both"/>
        <w:rPr>
          <w:lang w:val="en-US" w:eastAsia="zh-CN"/>
        </w:rPr>
      </w:pPr>
      <w:r w:rsidRPr="00AA0808">
        <w:rPr>
          <w:rFonts w:hint="eastAsia"/>
          <w:lang w:val="en-US" w:eastAsia="zh-CN"/>
        </w:rPr>
        <w:t>The value of R</w:t>
      </w:r>
      <w:r w:rsidRPr="00AA0808">
        <w:rPr>
          <w:rFonts w:hint="eastAsia"/>
          <w:lang w:val="en-US" w:eastAsia="zh-CN"/>
        </w:rPr>
        <w:t>∈</w:t>
      </w:r>
      <w:r w:rsidRPr="00AA0808">
        <w:rPr>
          <w:rFonts w:hint="eastAsia"/>
          <w:lang w:val="en-US" w:eastAsia="zh-CN"/>
        </w:rPr>
        <w:t xml:space="preserve">{1,2} is configured with the higher-layer parameter </w:t>
      </w:r>
      <w:r w:rsidRPr="00AA0808">
        <w:rPr>
          <w:rFonts w:hint="eastAsia"/>
          <w:i/>
          <w:lang w:val="en-US" w:eastAsia="zh-CN"/>
        </w:rPr>
        <w:t>numberOfPMI-SubbandsPerCQI-Subband-</w:t>
      </w:r>
      <w:r w:rsidR="003C021A">
        <w:rPr>
          <w:rFonts w:hint="eastAsia"/>
          <w:i/>
          <w:lang w:val="en-US" w:eastAsia="zh-CN"/>
        </w:rPr>
        <w:t>CJT</w:t>
      </w:r>
      <w:r w:rsidRPr="00AA0808">
        <w:rPr>
          <w:rFonts w:hint="eastAsia"/>
          <w:i/>
          <w:lang w:val="en-US" w:eastAsia="zh-CN"/>
        </w:rPr>
        <w:t>-r18</w:t>
      </w:r>
      <w:r w:rsidRPr="00AA0808">
        <w:rPr>
          <w:rFonts w:hint="eastAsia"/>
          <w:lang w:val="en-US" w:eastAsia="zh-CN"/>
        </w:rPr>
        <w:t>,</w:t>
      </w:r>
      <w:r w:rsidRPr="00AA0808">
        <w:rPr>
          <w:lang w:val="en-US" w:eastAsia="zh-CN"/>
        </w:rPr>
        <w:t xml:space="preserve"> </w:t>
      </w:r>
      <w:r>
        <w:rPr>
          <w:lang w:val="en-US" w:eastAsia="zh-CN"/>
        </w:rPr>
        <w:t>when R set as 1, o</w:t>
      </w:r>
      <w:r w:rsidRPr="00AA0808">
        <w:t xml:space="preserve">ne </w:t>
      </w:r>
      <w:r w:rsidRPr="00AA0808">
        <w:rPr>
          <w:rFonts w:eastAsia="Calibri"/>
          <w:lang w:eastAsia="en-GB"/>
        </w:rPr>
        <w:t>precoding</w:t>
      </w:r>
      <w:r w:rsidRPr="00AA0808">
        <w:t xml:space="preserve"> matrix is indicated by the PMI for each subband</w:t>
      </w:r>
      <w:r>
        <w:rPr>
          <w:rFonts w:eastAsia="Calibri"/>
          <w:lang w:eastAsia="en-GB"/>
        </w:rPr>
        <w:t xml:space="preserve">, and when R set as 2, </w:t>
      </w:r>
      <w:r w:rsidRPr="00AA0808">
        <w:rPr>
          <w:lang w:val="en-US" w:eastAsia="zh-CN"/>
        </w:rPr>
        <w:t>two precoding matrices are indicated by the PMI</w:t>
      </w:r>
      <w:r>
        <w:rPr>
          <w:lang w:val="en-US" w:eastAsia="zh-CN"/>
        </w:rPr>
        <w:t xml:space="preserve"> </w:t>
      </w:r>
      <w:r w:rsidRPr="00AA0808">
        <w:t>for each subband</w:t>
      </w:r>
      <w:r>
        <w:rPr>
          <w:rFonts w:eastAsia="Calibri"/>
          <w:lang w:eastAsia="en-GB"/>
        </w:rPr>
        <w:t xml:space="preserve">. Similar as the requirements assumption for Rel-16 TypeII codebook, set R as 1 for Rel-18 TypeII codebook for </w:t>
      </w:r>
      <w:r w:rsidR="003C021A">
        <w:rPr>
          <w:rFonts w:eastAsia="Calibri"/>
          <w:lang w:eastAsia="en-GB"/>
        </w:rPr>
        <w:t>CJT</w:t>
      </w:r>
      <w:r>
        <w:rPr>
          <w:rFonts w:eastAsia="Calibri"/>
          <w:lang w:eastAsia="en-GB"/>
        </w:rPr>
        <w:t xml:space="preserve"> PMI</w:t>
      </w:r>
      <w:r w:rsidR="003C021A">
        <w:rPr>
          <w:rFonts w:eastAsia="Calibri"/>
          <w:lang w:eastAsia="en-GB"/>
        </w:rPr>
        <w:t xml:space="preserve"> test</w:t>
      </w:r>
      <w:r>
        <w:rPr>
          <w:rFonts w:eastAsia="Calibri"/>
          <w:lang w:eastAsia="en-GB"/>
        </w:rPr>
        <w:t xml:space="preserve"> is a good starting point.</w:t>
      </w:r>
    </w:p>
    <w:p w14:paraId="1087A3F1" w14:textId="773D9B76" w:rsidR="007C1F7C" w:rsidRPr="00E93E7B" w:rsidRDefault="007C1F7C" w:rsidP="007C1F7C">
      <w:pPr>
        <w:jc w:val="both"/>
        <w:rPr>
          <w:b/>
          <w:lang w:val="en-US" w:eastAsia="zh-CN"/>
        </w:rPr>
      </w:pPr>
      <w:r w:rsidRPr="00241C3B">
        <w:rPr>
          <w:b/>
          <w:lang w:val="en-US" w:eastAsia="zh-CN"/>
        </w:rPr>
        <w:t xml:space="preserve">Proposal </w:t>
      </w:r>
      <w:r w:rsidR="00A7602D">
        <w:rPr>
          <w:b/>
          <w:lang w:val="en-US" w:eastAsia="zh-CN"/>
        </w:rPr>
        <w:t>18</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w:t>
      </w:r>
      <w:r w:rsidRPr="003D03AB">
        <w:rPr>
          <w:b/>
          <w:lang w:val="en-US" w:eastAsia="zh-CN"/>
        </w:rPr>
        <w:t xml:space="preserve"> as </w:t>
      </w:r>
      <w:r>
        <w:rPr>
          <w:b/>
          <w:lang w:val="en-US" w:eastAsia="zh-CN"/>
        </w:rPr>
        <w:t xml:space="preserve">1 for </w:t>
      </w:r>
      <w:r w:rsidRPr="00AA5D73">
        <w:rPr>
          <w:b/>
          <w:lang w:val="en-US" w:eastAsia="zh-CN"/>
        </w:rPr>
        <w:t xml:space="preserve">Rel-18 TypeII </w:t>
      </w:r>
      <w:r w:rsidR="003C021A">
        <w:rPr>
          <w:b/>
          <w:lang w:val="en-US" w:eastAsia="zh-CN"/>
        </w:rPr>
        <w:t>for CJT</w:t>
      </w:r>
      <w:r w:rsidRPr="00AA5D73">
        <w:rPr>
          <w:b/>
          <w:lang w:val="en-US" w:eastAsia="zh-CN"/>
        </w:rPr>
        <w:t xml:space="preserve"> PMI test.</w:t>
      </w:r>
    </w:p>
    <w:p w14:paraId="3EA902A2" w14:textId="6D0BBEBD" w:rsidR="007C1F7C" w:rsidRPr="00CC3092" w:rsidRDefault="007C1F7C" w:rsidP="007C1F7C">
      <w:pPr>
        <w:jc w:val="both"/>
        <w:rPr>
          <w:b/>
          <w:u w:val="single"/>
          <w:lang w:eastAsia="zh-CN"/>
        </w:rPr>
      </w:pPr>
      <w:r w:rsidRPr="00CC3092">
        <w:rPr>
          <w:b/>
          <w:u w:val="single"/>
          <w:lang w:eastAsia="zh-CN"/>
        </w:rPr>
        <w:t>RI restriction (typeII-</w:t>
      </w:r>
      <w:r w:rsidR="003C021A">
        <w:rPr>
          <w:b/>
          <w:u w:val="single"/>
          <w:lang w:eastAsia="zh-CN"/>
        </w:rPr>
        <w:t>CJT</w:t>
      </w:r>
      <w:r w:rsidRPr="00CC3092">
        <w:rPr>
          <w:b/>
          <w:u w:val="single"/>
          <w:lang w:eastAsia="zh-CN"/>
        </w:rPr>
        <w:t>-RI‑Restriction-r18)</w:t>
      </w:r>
    </w:p>
    <w:p w14:paraId="74D6CF86" w14:textId="4D8DC742" w:rsidR="007C1F7C" w:rsidRPr="00AA0808" w:rsidRDefault="007C1F7C" w:rsidP="007C1F7C">
      <w:pPr>
        <w:jc w:val="both"/>
        <w:rPr>
          <w:lang w:val="en-US" w:eastAsia="zh-CN"/>
        </w:rPr>
      </w:pPr>
      <w:r w:rsidRPr="003A10CB">
        <w:rPr>
          <w:lang w:val="en-US" w:eastAsia="zh-CN"/>
        </w:rPr>
        <w:t xml:space="preserve">The UE shall report the RI value according to the configured higher layer parameter </w:t>
      </w:r>
      <w:r w:rsidRPr="003A10CB">
        <w:rPr>
          <w:i/>
          <w:lang w:val="en-US" w:eastAsia="zh-CN"/>
        </w:rPr>
        <w:t>typeII-Doppler-RI-Restriction-r18</w:t>
      </w:r>
      <w:r w:rsidRPr="003A10CB">
        <w:rPr>
          <w:lang w:val="en-US" w:eastAsia="zh-CN"/>
        </w:rPr>
        <w:t>.</w:t>
      </w:r>
      <w:r w:rsidRPr="003A10CB">
        <w:rPr>
          <w:rFonts w:eastAsia="Calibri"/>
          <w:lang w:eastAsia="en-GB"/>
        </w:rPr>
        <w:t xml:space="preserve"> </w:t>
      </w:r>
      <w:r w:rsidR="003C021A">
        <w:rPr>
          <w:rFonts w:eastAsia="Calibri"/>
          <w:lang w:eastAsia="en-GB"/>
        </w:rPr>
        <w:t xml:space="preserve">The UE shall not report RI &gt; 4. </w:t>
      </w:r>
      <w:r>
        <w:rPr>
          <w:rFonts w:eastAsia="Calibri"/>
          <w:lang w:eastAsia="en-GB"/>
        </w:rPr>
        <w:t>Similar as the requirements assumption for Rel-1</w:t>
      </w:r>
      <w:r w:rsidR="00DE5130">
        <w:rPr>
          <w:rFonts w:eastAsia="Calibri"/>
          <w:lang w:eastAsia="en-GB"/>
        </w:rPr>
        <w:t>7</w:t>
      </w:r>
      <w:r>
        <w:rPr>
          <w:rFonts w:eastAsia="Calibri"/>
          <w:lang w:eastAsia="en-GB"/>
        </w:rPr>
        <w:t xml:space="preserve"> </w:t>
      </w:r>
      <w:r w:rsidR="00DE5130">
        <w:rPr>
          <w:rFonts w:eastAsia="Calibri"/>
          <w:lang w:eastAsia="en-GB"/>
        </w:rPr>
        <w:t>NCJT</w:t>
      </w:r>
      <w:r>
        <w:rPr>
          <w:rFonts w:eastAsia="Calibri"/>
          <w:lang w:eastAsia="en-GB"/>
        </w:rPr>
        <w:t xml:space="preserve"> </w:t>
      </w:r>
      <w:r w:rsidR="00DE5130">
        <w:rPr>
          <w:rFonts w:eastAsia="Calibri"/>
          <w:lang w:eastAsia="en-GB"/>
        </w:rPr>
        <w:t>PMI test</w:t>
      </w:r>
      <w:r>
        <w:rPr>
          <w:rFonts w:eastAsia="Calibri"/>
          <w:lang w:eastAsia="en-GB"/>
        </w:rPr>
        <w:t>, set RI restriction as 00</w:t>
      </w:r>
      <w:r w:rsidR="00DE5130">
        <w:rPr>
          <w:rFonts w:eastAsia="Calibri"/>
          <w:lang w:eastAsia="en-GB"/>
        </w:rPr>
        <w:t>01</w:t>
      </w:r>
      <w:r>
        <w:rPr>
          <w:rFonts w:eastAsia="Calibri"/>
          <w:lang w:eastAsia="en-GB"/>
        </w:rPr>
        <w:t xml:space="preserve"> for Rel-18 </w:t>
      </w:r>
      <w:r w:rsidR="00DE5130">
        <w:rPr>
          <w:rFonts w:eastAsia="Calibri"/>
          <w:lang w:eastAsia="en-GB"/>
        </w:rPr>
        <w:t xml:space="preserve">TypeII for CJT </w:t>
      </w:r>
      <w:r>
        <w:rPr>
          <w:rFonts w:eastAsia="Calibri"/>
          <w:lang w:eastAsia="en-GB"/>
        </w:rPr>
        <w:t>PMI test is a good starting point.</w:t>
      </w:r>
    </w:p>
    <w:p w14:paraId="6FE43D3D" w14:textId="344D16FF" w:rsidR="007C1F7C" w:rsidRPr="00E93E7B" w:rsidRDefault="007C1F7C" w:rsidP="007C1F7C">
      <w:pPr>
        <w:jc w:val="both"/>
        <w:rPr>
          <w:b/>
          <w:lang w:val="en-US" w:eastAsia="zh-CN"/>
        </w:rPr>
      </w:pPr>
      <w:r w:rsidRPr="00241C3B">
        <w:rPr>
          <w:b/>
          <w:lang w:val="en-US" w:eastAsia="zh-CN"/>
        </w:rPr>
        <w:t xml:space="preserve">Proposal </w:t>
      </w:r>
      <w:r w:rsidR="00A7602D">
        <w:rPr>
          <w:b/>
          <w:lang w:val="en-US" w:eastAsia="zh-CN"/>
        </w:rPr>
        <w:t>19</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RI restriction</w:t>
      </w:r>
      <w:r w:rsidRPr="003D03AB">
        <w:rPr>
          <w:b/>
          <w:lang w:val="en-US" w:eastAsia="zh-CN"/>
        </w:rPr>
        <w:t xml:space="preserve"> as </w:t>
      </w:r>
      <w:r>
        <w:rPr>
          <w:b/>
          <w:lang w:val="en-US" w:eastAsia="zh-CN"/>
        </w:rPr>
        <w:t xml:space="preserve">0001 for </w:t>
      </w:r>
      <w:r w:rsidRPr="004918A1">
        <w:rPr>
          <w:b/>
          <w:lang w:val="en-US" w:eastAsia="zh-CN"/>
        </w:rPr>
        <w:t xml:space="preserve">Rel-18 TypeII </w:t>
      </w:r>
      <w:r w:rsidR="00DE5130">
        <w:rPr>
          <w:b/>
          <w:lang w:val="en-US" w:eastAsia="zh-CN"/>
        </w:rPr>
        <w:t xml:space="preserve">for CJT </w:t>
      </w:r>
      <w:r w:rsidRPr="004918A1">
        <w:rPr>
          <w:b/>
          <w:lang w:val="en-US" w:eastAsia="zh-CN"/>
        </w:rPr>
        <w:t>PMI test.</w:t>
      </w:r>
    </w:p>
    <w:p w14:paraId="0BE6D431" w14:textId="7C33E2DB" w:rsidR="007B205B" w:rsidRPr="007B5FCD" w:rsidRDefault="007B5FCD" w:rsidP="00A6734F">
      <w:pPr>
        <w:jc w:val="both"/>
        <w:rPr>
          <w:b/>
          <w:u w:val="single"/>
          <w:lang w:val="sv-SE" w:eastAsia="zh-CN"/>
        </w:rPr>
      </w:pPr>
      <w:r w:rsidRPr="007B5FCD">
        <w:rPr>
          <w:b/>
          <w:u w:val="single"/>
          <w:lang w:val="sv-SE" w:eastAsia="zh-CN"/>
        </w:rPr>
        <w:t>codebookMode</w:t>
      </w:r>
      <w:r w:rsidR="00652EED">
        <w:rPr>
          <w:b/>
          <w:u w:val="single"/>
          <w:lang w:val="sv-SE" w:eastAsia="zh-CN"/>
        </w:rPr>
        <w:t xml:space="preserve"> and numberOfO3</w:t>
      </w:r>
    </w:p>
    <w:p w14:paraId="2935210D" w14:textId="59DA22AA" w:rsidR="003A4ECA" w:rsidRDefault="003A4ECA" w:rsidP="007B5FCD">
      <w:pPr>
        <w:jc w:val="both"/>
        <w:rPr>
          <w:lang w:val="en-US" w:eastAsia="zh-CN"/>
        </w:rPr>
      </w:pPr>
      <w:r>
        <w:rPr>
          <w:lang w:val="en-US" w:eastAsia="zh-CN"/>
        </w:rPr>
        <w:t>Two codebook Modes {Mode1, Mode2} are introduced for Rel-18 TypeII codebook for CJT mTRP as the agreement in RAN1#110</w:t>
      </w:r>
    </w:p>
    <w:tbl>
      <w:tblPr>
        <w:tblStyle w:val="aff7"/>
        <w:tblW w:w="0" w:type="auto"/>
        <w:tblLook w:val="04A0" w:firstRow="1" w:lastRow="0" w:firstColumn="1" w:lastColumn="0" w:noHBand="0" w:noVBand="1"/>
      </w:tblPr>
      <w:tblGrid>
        <w:gridCol w:w="9631"/>
      </w:tblGrid>
      <w:tr w:rsidR="003A4ECA" w14:paraId="799A5F1F" w14:textId="77777777" w:rsidTr="003A4ECA">
        <w:tc>
          <w:tcPr>
            <w:tcW w:w="9631" w:type="dxa"/>
          </w:tcPr>
          <w:p w14:paraId="3240223F" w14:textId="77777777" w:rsidR="003A4ECA" w:rsidRPr="003A4ECA" w:rsidRDefault="003A4ECA" w:rsidP="003A4ECA">
            <w:pPr>
              <w:overflowPunct/>
              <w:autoSpaceDE/>
              <w:autoSpaceDN/>
              <w:adjustRightInd/>
              <w:spacing w:after="0"/>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b/>
                <w:bCs/>
                <w:i/>
                <w:iCs/>
                <w:kern w:val="24"/>
                <w:sz w:val="16"/>
                <w:highlight w:val="green"/>
                <w:lang w:eastAsia="en-GB"/>
              </w:rPr>
              <w:t>Agreement</w:t>
            </w:r>
          </w:p>
          <w:p w14:paraId="616E99A2" w14:textId="77777777" w:rsidR="003A4ECA" w:rsidRPr="003A4ECA" w:rsidRDefault="003A4ECA" w:rsidP="003A4ECA">
            <w:pPr>
              <w:overflowPunct/>
              <w:autoSpaceDE/>
              <w:autoSpaceDN/>
              <w:adjustRightInd/>
              <w:spacing w:after="0"/>
              <w:jc w:val="both"/>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lastRenderedPageBreak/>
              <w:t>For the Rel-18 Type-II codebook for CJT mTRP, support the following two modes:</w:t>
            </w:r>
          </w:p>
          <w:p w14:paraId="6B08D861" w14:textId="77777777" w:rsidR="003A4ECA" w:rsidRPr="003A4ECA" w:rsidRDefault="003A4ECA" w:rsidP="003A4ECA">
            <w:pPr>
              <w:numPr>
                <w:ilvl w:val="0"/>
                <w:numId w:val="49"/>
              </w:numPr>
              <w:overflowPunct/>
              <w:autoSpaceDE/>
              <w:autoSpaceDN/>
              <w:adjustRightInd/>
              <w:spacing w:after="0"/>
              <w:ind w:left="1267"/>
              <w:contextualSpacing/>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t xml:space="preserve">Mode 1: Per-TRP/TRP-group SD/FD basis selection which allows independent FD basis selection across N TRPs / TRP groups. </w:t>
            </w:r>
            <w:r w:rsidRPr="003A4ECA">
              <w:rPr>
                <w:rFonts w:asciiTheme="minorHAnsi" w:eastAsia="Batang" w:hAnsiTheme="minorHAnsi" w:cstheme="minorHAnsi"/>
                <w:i/>
                <w:iCs/>
                <w:kern w:val="24"/>
                <w:sz w:val="16"/>
                <w:u w:val="single"/>
                <w:lang w:eastAsia="en-GB"/>
              </w:rPr>
              <w:t>Example</w:t>
            </w:r>
            <w:r w:rsidRPr="003A4ECA">
              <w:rPr>
                <w:rFonts w:asciiTheme="minorHAnsi" w:eastAsia="Batang" w:hAnsiTheme="minorHAnsi" w:cstheme="minorHAnsi"/>
                <w:i/>
                <w:iCs/>
                <w:kern w:val="24"/>
                <w:sz w:val="16"/>
                <w:lang w:eastAsia="en-GB"/>
              </w:rPr>
              <w:t xml:space="preserve"> formulation (N = number of TRPs or TRP groups): </w:t>
            </w:r>
          </w:p>
          <w:p w14:paraId="4D61FD18" w14:textId="77777777" w:rsidR="003A4ECA" w:rsidRPr="003A4ECA" w:rsidRDefault="006F6A3B" w:rsidP="003A4ECA">
            <w:pPr>
              <w:overflowPunct/>
              <w:autoSpaceDE/>
              <w:autoSpaceDN/>
              <w:adjustRightInd/>
              <w:spacing w:after="0"/>
              <w:jc w:val="center"/>
              <w:textAlignment w:val="auto"/>
              <w:rPr>
                <w:rFonts w:asciiTheme="minorHAnsi" w:eastAsia="Times New Roman" w:hAnsiTheme="minorHAnsi" w:cstheme="minorHAnsi"/>
                <w:i/>
                <w:iCs/>
                <w:sz w:val="16"/>
                <w:lang w:eastAsia="en-GB"/>
              </w:rPr>
            </w:pPr>
            <m:oMathPara>
              <m:oMathParaPr>
                <m:jc m:val="centerGroup"/>
              </m:oMathParaPr>
              <m:oMath>
                <m:d>
                  <m:dPr>
                    <m:begChr m:val="["/>
                    <m:endChr m:val="]"/>
                    <m:ctrlPr>
                      <w:rPr>
                        <w:rFonts w:ascii="Cambria Math" w:eastAsia="Cambria Math" w:hAnsi="Cambria Math" w:cstheme="minorHAnsi"/>
                        <w:i/>
                        <w:iCs/>
                        <w:kern w:val="24"/>
                        <w:sz w:val="16"/>
                        <w:lang w:eastAsia="en-GB"/>
                      </w:rPr>
                    </m:ctrlPr>
                  </m:dPr>
                  <m:e>
                    <m:m>
                      <m:mPr>
                        <m:mcs>
                          <m:mc>
                            <m:mcPr>
                              <m:count m:val="1"/>
                              <m:mcJc m:val="center"/>
                            </m:mcPr>
                          </m:mc>
                        </m:mcs>
                        <m:ctrlPr>
                          <w:rPr>
                            <w:rFonts w:ascii="Cambria Math" w:eastAsia="Cambria Math" w:hAnsi="Cambria Math" w:cstheme="minorHAnsi"/>
                            <w:i/>
                            <w:iCs/>
                            <w:kern w:val="24"/>
                            <w:sz w:val="16"/>
                            <w:lang w:eastAsia="en-GB"/>
                          </w:rPr>
                        </m:ctrlPr>
                      </m:mP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1,1</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2,1</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f,1</m:t>
                              </m:r>
                            </m:sub>
                            <m:sup>
                              <m:r>
                                <w:rPr>
                                  <w:rFonts w:ascii="Cambria Math" w:eastAsia="等线" w:hAnsi="Cambria Math" w:cstheme="minorHAnsi"/>
                                  <w:kern w:val="24"/>
                                  <w:sz w:val="16"/>
                                  <w:lang w:val="en-US" w:eastAsia="en-GB"/>
                                </w:rPr>
                                <m:t>H</m:t>
                              </m:r>
                            </m:sup>
                          </m:sSubSup>
                        </m:e>
                      </m:mr>
                      <m:mr>
                        <m:e>
                          <m:r>
                            <w:rPr>
                              <w:rFonts w:ascii="Cambria Math" w:eastAsia="等线" w:hAnsi="Cambria Math" w:cstheme="minorHAnsi"/>
                              <w:kern w:val="24"/>
                              <w:sz w:val="16"/>
                              <w:lang w:val="en-US" w:eastAsia="en-GB"/>
                            </w:rPr>
                            <m:t>⋮</m:t>
                          </m:r>
                        </m:e>
                      </m:m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1,N</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2,N</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f,N</m:t>
                              </m:r>
                            </m:sub>
                            <m:sup>
                              <m:r>
                                <w:rPr>
                                  <w:rFonts w:ascii="Cambria Math" w:eastAsia="等线" w:hAnsi="Cambria Math" w:cstheme="minorHAnsi"/>
                                  <w:kern w:val="24"/>
                                  <w:sz w:val="16"/>
                                  <w:lang w:val="en-US" w:eastAsia="en-GB"/>
                                </w:rPr>
                                <m:t>H</m:t>
                              </m:r>
                            </m:sup>
                          </m:sSubSup>
                        </m:e>
                      </m:mr>
                    </m:m>
                  </m:e>
                </m:d>
              </m:oMath>
            </m:oMathPara>
          </w:p>
          <w:p w14:paraId="4337654C" w14:textId="77777777" w:rsidR="003A4ECA" w:rsidRPr="003A4ECA" w:rsidRDefault="003A4ECA" w:rsidP="003A4ECA">
            <w:pPr>
              <w:numPr>
                <w:ilvl w:val="0"/>
                <w:numId w:val="50"/>
              </w:numPr>
              <w:overflowPunct/>
              <w:autoSpaceDE/>
              <w:autoSpaceDN/>
              <w:adjustRightInd/>
              <w:spacing w:after="0"/>
              <w:ind w:left="1267"/>
              <w:contextualSpacing/>
              <w:textAlignment w:val="auto"/>
              <w:rPr>
                <w:rFonts w:asciiTheme="minorHAnsi" w:eastAsia="Times New Roman" w:hAnsiTheme="minorHAnsi" w:cstheme="minorHAnsi"/>
                <w:i/>
                <w:iCs/>
                <w:sz w:val="16"/>
                <w:lang w:eastAsia="en-GB"/>
              </w:rPr>
            </w:pPr>
            <w:r w:rsidRPr="003A4ECA">
              <w:rPr>
                <w:rFonts w:asciiTheme="minorHAnsi" w:eastAsia="Batang" w:hAnsiTheme="minorHAnsi" w:cstheme="minorHAnsi"/>
                <w:i/>
                <w:iCs/>
                <w:kern w:val="24"/>
                <w:sz w:val="16"/>
                <w:lang w:eastAsia="en-GB"/>
              </w:rPr>
              <w:t xml:space="preserve">Mode 2: Per-TRP/TRP group (port-group or resource) SD basis selection and joint/common (across N TRPs) FD basis selection. </w:t>
            </w:r>
            <w:r w:rsidRPr="003A4ECA">
              <w:rPr>
                <w:rFonts w:asciiTheme="minorHAnsi" w:eastAsia="Batang" w:hAnsiTheme="minorHAnsi" w:cstheme="minorHAnsi"/>
                <w:i/>
                <w:iCs/>
                <w:kern w:val="24"/>
                <w:sz w:val="16"/>
                <w:u w:val="single"/>
                <w:lang w:eastAsia="en-GB"/>
              </w:rPr>
              <w:t>Example</w:t>
            </w:r>
            <w:r w:rsidRPr="003A4ECA">
              <w:rPr>
                <w:rFonts w:asciiTheme="minorHAnsi" w:eastAsia="Batang" w:hAnsiTheme="minorHAnsi" w:cstheme="minorHAnsi"/>
                <w:i/>
                <w:iCs/>
                <w:kern w:val="24"/>
                <w:sz w:val="16"/>
                <w:lang w:eastAsia="en-GB"/>
              </w:rPr>
              <w:t xml:space="preserve"> formulation (N = number of TRPs or TRP groups):</w:t>
            </w:r>
          </w:p>
          <w:p w14:paraId="0BEC0C23" w14:textId="3D6777C1" w:rsidR="003A4ECA" w:rsidRPr="003A4ECA" w:rsidRDefault="006F6A3B" w:rsidP="003A4ECA">
            <w:pPr>
              <w:overflowPunct/>
              <w:autoSpaceDE/>
              <w:autoSpaceDN/>
              <w:adjustRightInd/>
              <w:spacing w:after="0"/>
              <w:jc w:val="center"/>
              <w:textAlignment w:val="auto"/>
              <w:rPr>
                <w:rFonts w:asciiTheme="minorHAnsi" w:eastAsia="Times New Roman" w:hAnsiTheme="minorHAnsi" w:cstheme="minorHAnsi"/>
                <w:i/>
                <w:iCs/>
                <w:sz w:val="16"/>
                <w:lang w:eastAsia="en-GB"/>
              </w:rPr>
            </w:pPr>
            <m:oMathPara>
              <m:oMath>
                <m:d>
                  <m:dPr>
                    <m:begChr m:val="["/>
                    <m:endChr m:val="]"/>
                    <m:ctrlPr>
                      <w:rPr>
                        <w:rFonts w:ascii="Cambria Math" w:eastAsia="Cambria Math" w:hAnsi="Cambria Math" w:cstheme="minorHAnsi"/>
                        <w:i/>
                        <w:iCs/>
                        <w:kern w:val="24"/>
                        <w:sz w:val="16"/>
                        <w:lang w:eastAsia="en-GB"/>
                      </w:rPr>
                    </m:ctrlPr>
                  </m:dPr>
                  <m:e>
                    <m:m>
                      <m:mPr>
                        <m:mcs>
                          <m:mc>
                            <m:mcPr>
                              <m:count m:val="1"/>
                              <m:mcJc m:val="center"/>
                            </m:mcPr>
                          </m:mc>
                        </m:mcs>
                        <m:ctrlPr>
                          <w:rPr>
                            <w:rFonts w:ascii="Cambria Math" w:eastAsia="Cambria Math" w:hAnsi="Cambria Math" w:cstheme="minorHAnsi"/>
                            <w:i/>
                            <w:iCs/>
                            <w:kern w:val="24"/>
                            <w:sz w:val="16"/>
                            <w:lang w:eastAsia="en-GB"/>
                          </w:rPr>
                        </m:ctrlPr>
                      </m:mP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1,1</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2,1</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m:t>
                              </m:r>
                            </m:sub>
                            <m:sup>
                              <m:r>
                                <w:rPr>
                                  <w:rFonts w:ascii="Cambria Math" w:eastAsia="等线" w:hAnsi="Cambria Math" w:cstheme="minorHAnsi"/>
                                  <w:kern w:val="24"/>
                                  <w:sz w:val="16"/>
                                  <w:lang w:val="en-US" w:eastAsia="en-GB"/>
                                </w:rPr>
                                <m:t>H</m:t>
                              </m:r>
                            </m:sup>
                          </m:sSubSup>
                        </m:e>
                      </m:mr>
                      <m:mr>
                        <m:e>
                          <m:r>
                            <w:rPr>
                              <w:rFonts w:ascii="Cambria Math" w:eastAsia="等线" w:hAnsi="Cambria Math" w:cstheme="minorHAnsi"/>
                              <w:kern w:val="24"/>
                              <w:sz w:val="16"/>
                              <w:lang w:val="en-US" w:eastAsia="en-GB"/>
                            </w:rPr>
                            <m:t>⋮</m:t>
                          </m:r>
                        </m:e>
                      </m:mr>
                      <m:mr>
                        <m:e>
                          <m:sSub>
                            <m:sSubPr>
                              <m:ctrlPr>
                                <w:rPr>
                                  <w:rFonts w:ascii="Cambria Math" w:eastAsia="Cambria Math" w:hAnsi="Cambria Math" w:cstheme="minorHAnsi"/>
                                  <w:i/>
                                  <w:iCs/>
                                  <w:kern w:val="24"/>
                                  <w:sz w:val="16"/>
                                  <w:lang w:eastAsia="en-GB"/>
                                </w:rPr>
                              </m:ctrlPr>
                            </m:sSub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1,N</m:t>
                              </m:r>
                            </m:sub>
                          </m:sSub>
                          <m:sSub>
                            <m:sSubPr>
                              <m:ctrlPr>
                                <w:rPr>
                                  <w:rFonts w:ascii="Cambria Math" w:eastAsia="Cambria Math" w:hAnsi="Cambria Math" w:cstheme="minorHAnsi"/>
                                  <w:i/>
                                  <w:iCs/>
                                  <w:kern w:val="24"/>
                                  <w:sz w:val="16"/>
                                  <w:lang w:eastAsia="en-GB"/>
                                </w:rPr>
                              </m:ctrlPr>
                            </m:sSubPr>
                            <m:e>
                              <m:acc>
                                <m:accPr>
                                  <m:chr m:val="̃"/>
                                  <m:ctrlPr>
                                    <w:rPr>
                                      <w:rFonts w:ascii="Cambria Math" w:eastAsia="Cambria Math" w:hAnsi="Cambria Math" w:cstheme="minorHAnsi"/>
                                      <w:i/>
                                      <w:iCs/>
                                      <w:kern w:val="24"/>
                                      <w:sz w:val="16"/>
                                      <w:lang w:eastAsia="en-GB"/>
                                    </w:rPr>
                                  </m:ctrlPr>
                                </m:accPr>
                                <m:e>
                                  <m:r>
                                    <m:rPr>
                                      <m:sty m:val="bi"/>
                                    </m:rPr>
                                    <w:rPr>
                                      <w:rFonts w:ascii="Cambria Math" w:eastAsia="等线" w:hAnsi="Cambria Math" w:cstheme="minorHAnsi"/>
                                      <w:kern w:val="24"/>
                                      <w:sz w:val="16"/>
                                      <w:lang w:val="en-US" w:eastAsia="en-GB"/>
                                    </w:rPr>
                                    <m:t>W</m:t>
                                  </m:r>
                                </m:e>
                              </m:acc>
                            </m:e>
                            <m:sub>
                              <m:r>
                                <w:rPr>
                                  <w:rFonts w:ascii="Cambria Math" w:eastAsia="等线" w:hAnsi="Cambria Math" w:cstheme="minorHAnsi"/>
                                  <w:kern w:val="24"/>
                                  <w:sz w:val="16"/>
                                  <w:lang w:val="en-US" w:eastAsia="en-GB"/>
                                </w:rPr>
                                <m:t>2,N</m:t>
                              </m:r>
                            </m:sub>
                          </m:sSub>
                          <m:sSubSup>
                            <m:sSubSupPr>
                              <m:ctrlPr>
                                <w:rPr>
                                  <w:rFonts w:ascii="Cambria Math" w:eastAsia="Cambria Math" w:hAnsi="Cambria Math" w:cstheme="minorHAnsi"/>
                                  <w:i/>
                                  <w:iCs/>
                                  <w:kern w:val="24"/>
                                  <w:sz w:val="16"/>
                                  <w:lang w:eastAsia="en-GB"/>
                                </w:rPr>
                              </m:ctrlPr>
                            </m:sSubSupPr>
                            <m:e>
                              <m:r>
                                <m:rPr>
                                  <m:sty m:val="bi"/>
                                </m:rPr>
                                <w:rPr>
                                  <w:rFonts w:ascii="Cambria Math" w:eastAsia="等线" w:hAnsi="Cambria Math" w:cstheme="minorHAnsi"/>
                                  <w:kern w:val="24"/>
                                  <w:sz w:val="16"/>
                                  <w:lang w:val="en-US" w:eastAsia="en-GB"/>
                                </w:rPr>
                                <m:t>W</m:t>
                              </m:r>
                            </m:e>
                            <m:sub>
                              <m:r>
                                <w:rPr>
                                  <w:rFonts w:ascii="Cambria Math" w:eastAsia="等线" w:hAnsi="Cambria Math" w:cstheme="minorHAnsi"/>
                                  <w:kern w:val="24"/>
                                  <w:sz w:val="16"/>
                                  <w:lang w:val="en-US" w:eastAsia="en-GB"/>
                                </w:rPr>
                                <m:t>f</m:t>
                              </m:r>
                            </m:sub>
                            <m:sup>
                              <m:r>
                                <w:rPr>
                                  <w:rFonts w:ascii="Cambria Math" w:eastAsia="等线" w:hAnsi="Cambria Math" w:cstheme="minorHAnsi"/>
                                  <w:kern w:val="24"/>
                                  <w:sz w:val="16"/>
                                  <w:lang w:val="en-US" w:eastAsia="en-GB"/>
                                </w:rPr>
                                <m:t>H</m:t>
                              </m:r>
                            </m:sup>
                          </m:sSubSup>
                        </m:e>
                      </m:mr>
                    </m:m>
                  </m:e>
                </m:d>
              </m:oMath>
            </m:oMathPara>
          </w:p>
        </w:tc>
      </w:tr>
    </w:tbl>
    <w:p w14:paraId="2070CC9F" w14:textId="23BD6238" w:rsidR="003A4ECA" w:rsidRDefault="00652EED" w:rsidP="00D75211">
      <w:pPr>
        <w:spacing w:beforeLines="50" w:before="120"/>
        <w:jc w:val="both"/>
        <w:rPr>
          <w:lang w:val="en-US" w:eastAsia="zh-CN"/>
        </w:rPr>
      </w:pPr>
      <w:r>
        <w:rPr>
          <w:rFonts w:hint="eastAsia"/>
          <w:lang w:val="en-US" w:eastAsia="zh-CN"/>
        </w:rPr>
        <w:lastRenderedPageBreak/>
        <w:t>A</w:t>
      </w:r>
      <w:r>
        <w:rPr>
          <w:lang w:val="en-US" w:eastAsia="zh-CN"/>
        </w:rPr>
        <w:t xml:space="preserve">s the description in [5], the main use case for Mode1 is CJT scenarios where different distances between TRPs and UE may cause relative offsets of the power delay profiles between TRPs. Reporting an FD basis offset with respect to a reference TRP allows to compensate for these delay differences and maximize the alignment between FD basis vectors across TRPs. </w:t>
      </w:r>
      <w:r>
        <w:t>An FD basis offset</w:t>
      </w:r>
      <m:oMath>
        <m:r>
          <m:rPr>
            <m:sty m:val="p"/>
          </m:rPr>
          <w:rPr>
            <w:rFonts w:ascii="Cambria Math" w:hAnsi="Cambria Math"/>
          </w:rPr>
          <m:t xml:space="preserve"> </m:t>
        </m:r>
        <m:sSub>
          <m:sSubPr>
            <m:ctrlPr>
              <w:rPr>
                <w:rFonts w:ascii="Cambria Math" w:hAnsi="Cambria Math"/>
                <w:i/>
              </w:rPr>
            </m:ctrlPr>
          </m:sSubPr>
          <m:e>
            <m:r>
              <w:rPr>
                <w:rFonts w:ascii="Cambria Math" w:hAnsi="Cambria Math"/>
              </w:rPr>
              <m:t>d</m:t>
            </m:r>
          </m:e>
          <m:sub>
            <m:r>
              <w:rPr>
                <w:rFonts w:ascii="Cambria Math" w:hAnsi="Cambria Math"/>
              </w:rPr>
              <m:t>j</m:t>
            </m:r>
          </m:sub>
        </m:sSub>
      </m:oMath>
      <w:r>
        <w:t xml:space="preserve"> is reported for the j-th selected CSI-RS resources, relative to the first of the N selected CSI-RS resources</w:t>
      </w:r>
      <w:r w:rsidR="00230BD0">
        <w:t xml:space="preserve">, </w:t>
      </w:r>
      <m:oMath>
        <m:sSub>
          <m:sSubPr>
            <m:ctrlPr>
              <w:rPr>
                <w:rFonts w:ascii="Cambria Math" w:hAnsi="Cambria Math"/>
                <w:i/>
                <w:color w:val="000000"/>
              </w:rPr>
            </m:ctrlPr>
          </m:sSubPr>
          <m:e>
            <m:r>
              <w:rPr>
                <w:rFonts w:ascii="Cambria Math" w:hAnsi="Cambria Math"/>
                <w:color w:val="000000"/>
              </w:rPr>
              <m:t>d</m:t>
            </m:r>
          </m:e>
          <m:sub>
            <m:r>
              <w:rPr>
                <w:rFonts w:ascii="Cambria Math" w:hAnsi="Cambria Math"/>
                <w:color w:val="000000"/>
              </w:rPr>
              <m:t>j</m:t>
            </m:r>
          </m:sub>
        </m:sSub>
        <m:r>
          <w:rPr>
            <w:rFonts w:ascii="Cambria Math" w:hAnsi="Cambria Math"/>
            <w:color w:val="000000"/>
          </w:rPr>
          <m:t>∈{0, 1,…,</m:t>
        </m:r>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3</m:t>
            </m:r>
          </m:sub>
        </m:sSub>
        <m:sSub>
          <m:sSubPr>
            <m:ctrlPr>
              <w:rPr>
                <w:rFonts w:ascii="Cambria Math" w:hAnsi="Cambria Math"/>
                <w:i/>
                <w:color w:val="000000"/>
              </w:rPr>
            </m:ctrlPr>
          </m:sSubPr>
          <m:e>
            <m:r>
              <w:rPr>
                <w:rFonts w:ascii="Cambria Math" w:hAnsi="Cambria Math"/>
                <w:color w:val="000000"/>
              </w:rPr>
              <m:t>O</m:t>
            </m:r>
          </m:e>
          <m:sub>
            <m:r>
              <w:rPr>
                <w:rFonts w:ascii="Cambria Math" w:hAnsi="Cambria Math"/>
                <w:color w:val="000000"/>
              </w:rPr>
              <m:t>3</m:t>
            </m:r>
          </m:sub>
        </m:sSub>
        <m:r>
          <w:rPr>
            <w:rFonts w:ascii="Cambria Math" w:hAnsi="Cambria Math"/>
            <w:color w:val="000000"/>
          </w:rPr>
          <m:t>-1}</m:t>
        </m:r>
      </m:oMath>
      <w:r w:rsidR="00230BD0">
        <w:rPr>
          <w:rFonts w:hint="eastAsia"/>
          <w:color w:val="000000"/>
          <w:lang w:eastAsia="zh-CN"/>
        </w:rPr>
        <w:t xml:space="preserve">, </w:t>
      </w:r>
      <w:r w:rsidR="00230BD0" w:rsidRPr="00576378">
        <w:rPr>
          <w:noProof/>
        </w:rPr>
        <w:t xml:space="preserve">where the </w:t>
      </w:r>
      <w:r w:rsidR="00230BD0">
        <w:rPr>
          <w:noProof/>
        </w:rPr>
        <w:t xml:space="preserve">oversampling factor </w:t>
      </w:r>
      <w:r w:rsidR="00230BD0" w:rsidRPr="00576378">
        <w:rPr>
          <w:noProof/>
        </w:rPr>
        <w:t xml:space="preserve">value of </w:t>
      </w:r>
      <m:oMath>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r>
          <w:rPr>
            <w:rFonts w:ascii="Cambria Math" w:hAnsi="Cambria Math"/>
            <w:noProof/>
          </w:rPr>
          <m:t>∈{1,4}</m:t>
        </m:r>
      </m:oMath>
      <w:r w:rsidR="00230BD0" w:rsidRPr="00576378">
        <w:rPr>
          <w:noProof/>
        </w:rPr>
        <w:t xml:space="preserve"> is configured by higher layer parameter </w:t>
      </w:r>
      <w:r w:rsidR="00230BD0" w:rsidRPr="00576378">
        <w:rPr>
          <w:i/>
          <w:iCs/>
          <w:noProof/>
        </w:rPr>
        <w:t>numberOfO3</w:t>
      </w:r>
      <w:r w:rsidR="00230BD0" w:rsidRPr="00576378">
        <w:rPr>
          <w:noProof/>
        </w:rPr>
        <w:t>. The offsets are represented by</w:t>
      </w:r>
      <w:r w:rsidR="00230BD0">
        <w:rPr>
          <w:noProof/>
        </w:rPr>
        <w:t xml:space="preserve"> </w:t>
      </w:r>
      <m:oMath>
        <m:r>
          <w:rPr>
            <w:rFonts w:ascii="Cambria Math" w:hAnsi="Cambria Math"/>
            <w:noProof/>
          </w:rPr>
          <m:t>ψ=[</m:t>
        </m:r>
        <m:sSub>
          <m:sSubPr>
            <m:ctrlPr>
              <w:rPr>
                <w:rFonts w:ascii="Cambria Math" w:hAnsi="Cambria Math"/>
                <w:i/>
                <w:noProof/>
              </w:rPr>
            </m:ctrlPr>
          </m:sSubPr>
          <m:e>
            <m:r>
              <w:rPr>
                <w:rFonts w:ascii="Cambria Math" w:hAnsi="Cambria Math"/>
                <w:noProof/>
              </w:rPr>
              <m:t>ψ</m:t>
            </m:r>
          </m:e>
          <m:sub>
            <m:r>
              <w:rPr>
                <w:rFonts w:ascii="Cambria Math" w:hAnsi="Cambria Math"/>
                <w:noProof/>
              </w:rPr>
              <m:t>2</m:t>
            </m:r>
          </m:sub>
        </m:sSub>
        <m:r>
          <w:rPr>
            <w:rFonts w:ascii="Cambria Math" w:hAnsi="Cambria Math"/>
            <w:noProof/>
          </w:rPr>
          <m:t xml:space="preserve">… </m:t>
        </m:r>
        <m:sSub>
          <m:sSubPr>
            <m:ctrlPr>
              <w:rPr>
                <w:rFonts w:ascii="Cambria Math" w:hAnsi="Cambria Math"/>
                <w:i/>
                <w:noProof/>
              </w:rPr>
            </m:ctrlPr>
          </m:sSubPr>
          <m:e>
            <m:r>
              <w:rPr>
                <w:rFonts w:ascii="Cambria Math" w:hAnsi="Cambria Math"/>
                <w:noProof/>
              </w:rPr>
              <m:t>ψ</m:t>
            </m:r>
          </m:e>
          <m:sub>
            <m:r>
              <w:rPr>
                <w:rFonts w:ascii="Cambria Math" w:hAnsi="Cambria Math"/>
                <w:noProof/>
              </w:rPr>
              <m:t>N</m:t>
            </m:r>
          </m:sub>
        </m:sSub>
        <m:r>
          <w:rPr>
            <w:rFonts w:ascii="Cambria Math" w:hAnsi="Cambria Math"/>
            <w:noProof/>
          </w:rPr>
          <m:t>]</m:t>
        </m:r>
      </m:oMath>
      <w:r w:rsidR="00230BD0">
        <w:rPr>
          <w:noProof/>
        </w:rPr>
        <w:t xml:space="preserve"> and </w:t>
      </w:r>
      <m:oMath>
        <m:sSub>
          <m:sSubPr>
            <m:ctrlPr>
              <w:rPr>
                <w:rFonts w:ascii="Cambria Math" w:hAnsi="Cambria Math"/>
                <w:i/>
                <w:noProof/>
              </w:rPr>
            </m:ctrlPr>
          </m:sSubPr>
          <m:e>
            <m:r>
              <w:rPr>
                <w:rFonts w:ascii="Cambria Math" w:hAnsi="Cambria Math"/>
                <w:noProof/>
              </w:rPr>
              <m:t>ψ</m:t>
            </m:r>
          </m:e>
          <m:sub>
            <m:r>
              <w:rPr>
                <w:rFonts w:ascii="Cambria Math" w:hAnsi="Cambria Math"/>
                <w:noProof/>
              </w:rPr>
              <m:t>j</m:t>
            </m:r>
          </m:sub>
        </m:sSub>
        <m:r>
          <w:rPr>
            <w:rFonts w:ascii="Cambria Math" w:hAnsi="Cambria Math"/>
            <w:noProof/>
          </w:rPr>
          <m:t>=</m:t>
        </m:r>
        <m:f>
          <m:fPr>
            <m:ctrlPr>
              <w:rPr>
                <w:rFonts w:ascii="Cambria Math" w:hAnsi="Cambria Math"/>
                <w:i/>
                <w:noProof/>
              </w:rPr>
            </m:ctrlPr>
          </m:fPr>
          <m:num>
            <m:sSub>
              <m:sSubPr>
                <m:ctrlPr>
                  <w:rPr>
                    <w:rFonts w:ascii="Cambria Math" w:hAnsi="Cambria Math"/>
                    <w:i/>
                    <w:noProof/>
                  </w:rPr>
                </m:ctrlPr>
              </m:sSubPr>
              <m:e>
                <m:r>
                  <w:rPr>
                    <w:rFonts w:ascii="Cambria Math" w:hAnsi="Cambria Math"/>
                    <w:noProof/>
                  </w:rPr>
                  <m:t>d</m:t>
                </m:r>
              </m:e>
              <m:sub>
                <m:r>
                  <w:rPr>
                    <w:rFonts w:ascii="Cambria Math" w:hAnsi="Cambria Math"/>
                    <w:noProof/>
                  </w:rPr>
                  <m:t>j</m:t>
                </m:r>
              </m:sub>
            </m:sSub>
          </m:num>
          <m:den>
            <m:sSub>
              <m:sSubPr>
                <m:ctrlPr>
                  <w:rPr>
                    <w:rFonts w:ascii="Cambria Math" w:hAnsi="Cambria Math"/>
                    <w:i/>
                    <w:noProof/>
                  </w:rPr>
                </m:ctrlPr>
              </m:sSubPr>
              <m:e>
                <m:r>
                  <w:rPr>
                    <w:rFonts w:ascii="Cambria Math" w:hAnsi="Cambria Math"/>
                    <w:noProof/>
                  </w:rPr>
                  <m:t>O</m:t>
                </m:r>
              </m:e>
              <m:sub>
                <m:r>
                  <w:rPr>
                    <w:rFonts w:ascii="Cambria Math" w:hAnsi="Cambria Math"/>
                    <w:noProof/>
                  </w:rPr>
                  <m:t>3</m:t>
                </m:r>
              </m:sub>
            </m:sSub>
          </m:den>
        </m:f>
      </m:oMath>
      <w:r w:rsidR="00D75211">
        <w:rPr>
          <w:rFonts w:hint="eastAsia"/>
          <w:noProof/>
          <w:lang w:eastAsia="zh-CN"/>
        </w:rPr>
        <w:t>.</w:t>
      </w:r>
      <w:r w:rsidR="00D75211">
        <w:rPr>
          <w:noProof/>
          <w:lang w:eastAsia="zh-CN"/>
        </w:rPr>
        <w:t xml:space="preserve"> </w:t>
      </w:r>
      <w:r>
        <w:rPr>
          <w:lang w:eastAsia="zh-CN"/>
        </w:rPr>
        <w:t xml:space="preserve">Therefore, </w:t>
      </w:r>
      <m:oMath>
        <m:sSub>
          <m:sSubPr>
            <m:ctrlPr>
              <w:rPr>
                <w:rFonts w:ascii="Cambria Math" w:hAnsi="Cambria Math"/>
                <w:i/>
              </w:rPr>
            </m:ctrlPr>
          </m:sSubPr>
          <m:e>
            <m:r>
              <w:rPr>
                <w:rFonts w:ascii="Cambria Math" w:hAnsi="Cambria Math"/>
              </w:rPr>
              <m:t>O</m:t>
            </m:r>
          </m:e>
          <m:sub>
            <m:r>
              <w:rPr>
                <w:rFonts w:ascii="Cambria Math" w:hAnsi="Cambria Math"/>
              </w:rPr>
              <m:t>3</m:t>
            </m:r>
          </m:sub>
        </m:sSub>
      </m:oMath>
      <w:r>
        <w:rPr>
          <w:lang w:eastAsia="zh-CN"/>
        </w:rPr>
        <w:t xml:space="preserve"> </w:t>
      </w:r>
      <w:r>
        <w:rPr>
          <w:rFonts w:hint="eastAsia"/>
          <w:lang w:eastAsia="zh-CN"/>
        </w:rPr>
        <w:t>is</w:t>
      </w:r>
      <w:r>
        <w:rPr>
          <w:lang w:eastAsia="zh-CN"/>
        </w:rPr>
        <w:t xml:space="preserve"> only applicable when codebookMode= ‘Mode1’</w:t>
      </w:r>
      <w:r w:rsidR="00D75211">
        <w:rPr>
          <w:lang w:eastAsia="zh-CN"/>
        </w:rPr>
        <w:t>. When codebookMode= ‘Mode2’, the offset indicator is not reported. Considering the MCS or SNR is as same as each other in the CJT mTRP requirements assumption, we prefer to set codebookMode as Mode2 for Rel-18 TypeII for CJT test.</w:t>
      </w:r>
    </w:p>
    <w:p w14:paraId="4F47F917" w14:textId="739F7DB3" w:rsidR="007B5FCD" w:rsidRPr="00DE2B7B" w:rsidRDefault="007B5FCD" w:rsidP="007B5FCD">
      <w:pPr>
        <w:jc w:val="both"/>
        <w:rPr>
          <w:lang w:val="sv-SE" w:eastAsia="zh-CN"/>
        </w:rPr>
      </w:pPr>
      <w:r w:rsidRPr="00241C3B">
        <w:rPr>
          <w:b/>
          <w:lang w:val="en-US" w:eastAsia="zh-CN"/>
        </w:rPr>
        <w:t xml:space="preserve">Proposal </w:t>
      </w:r>
      <w:r w:rsidR="00FF2786">
        <w:rPr>
          <w:b/>
          <w:lang w:val="en-US" w:eastAsia="zh-CN"/>
        </w:rPr>
        <w:t>2</w:t>
      </w:r>
      <w:r w:rsidR="00A7602D">
        <w:rPr>
          <w:b/>
          <w:lang w:val="en-US" w:eastAsia="zh-CN"/>
        </w:rPr>
        <w:t>0</w:t>
      </w:r>
      <w:r w:rsidRPr="00241C3B">
        <w:rPr>
          <w:b/>
          <w:lang w:val="en-US" w:eastAsia="zh-CN"/>
        </w:rPr>
        <w:t xml:space="preserve">: </w:t>
      </w:r>
      <w:r>
        <w:rPr>
          <w:b/>
          <w:lang w:val="en-US" w:eastAsia="zh-CN"/>
        </w:rPr>
        <w:t xml:space="preserve">Set </w:t>
      </w:r>
      <w:r w:rsidRPr="00330FCB">
        <w:rPr>
          <w:b/>
          <w:i/>
          <w:lang w:val="en-US" w:eastAsia="zh-CN"/>
        </w:rPr>
        <w:t>codebookMode</w:t>
      </w:r>
      <w:r>
        <w:rPr>
          <w:b/>
          <w:lang w:val="en-US" w:eastAsia="zh-CN"/>
        </w:rPr>
        <w:t xml:space="preserve"> as Mode</w:t>
      </w:r>
      <w:r w:rsidR="00D75211">
        <w:rPr>
          <w:b/>
          <w:lang w:val="en-US" w:eastAsia="zh-CN"/>
        </w:rPr>
        <w:t>2</w:t>
      </w:r>
      <w:r w:rsidRPr="003A4C53">
        <w:rPr>
          <w:b/>
          <w:lang w:val="en-US" w:eastAsia="zh-CN"/>
        </w:rPr>
        <w:t xml:space="preserve"> for </w:t>
      </w:r>
      <w:r w:rsidR="00D75211">
        <w:rPr>
          <w:b/>
          <w:lang w:val="en-US" w:eastAsia="zh-CN"/>
        </w:rPr>
        <w:t xml:space="preserve">Rel-18 </w:t>
      </w:r>
      <w:r w:rsidRPr="003A4C53">
        <w:rPr>
          <w:b/>
          <w:lang w:val="en-US" w:eastAsia="zh-CN"/>
        </w:rPr>
        <w:t xml:space="preserve">TypeII </w:t>
      </w:r>
      <w:r w:rsidR="00D75211">
        <w:rPr>
          <w:b/>
          <w:lang w:val="en-US" w:eastAsia="zh-CN"/>
        </w:rPr>
        <w:t xml:space="preserve">for </w:t>
      </w:r>
      <w:r w:rsidRPr="003A4C53">
        <w:rPr>
          <w:b/>
          <w:lang w:val="en-US" w:eastAsia="zh-CN"/>
        </w:rPr>
        <w:t>CJT test.</w:t>
      </w:r>
    </w:p>
    <w:p w14:paraId="457BE1C4" w14:textId="2252AC79" w:rsidR="0000740B" w:rsidRDefault="0000740B" w:rsidP="0000740B">
      <w:pPr>
        <w:pStyle w:val="2"/>
        <w:numPr>
          <w:ilvl w:val="1"/>
          <w:numId w:val="21"/>
        </w:numPr>
        <w:rPr>
          <w:lang w:eastAsia="zh-CN"/>
        </w:rPr>
      </w:pPr>
      <w:r w:rsidRPr="0000740B">
        <w:rPr>
          <w:lang w:eastAsia="zh-CN"/>
        </w:rPr>
        <w:t>Increased number of orthogonal DMRS ports</w:t>
      </w:r>
    </w:p>
    <w:p w14:paraId="14F857F2" w14:textId="78CABFB0" w:rsidR="0000740B" w:rsidRDefault="002F448F" w:rsidP="00A6734F">
      <w:pPr>
        <w:jc w:val="both"/>
        <w:rPr>
          <w:lang w:val="sv-SE" w:eastAsia="zh-CN"/>
        </w:rPr>
      </w:pPr>
      <w:r>
        <w:rPr>
          <w:lang w:val="sv-SE" w:eastAsia="zh-CN"/>
        </w:rPr>
        <w:t xml:space="preserve">In Rel-18, more orthogonal DMRS ports are introduced </w:t>
      </w:r>
      <w:r w:rsidR="00C46954">
        <w:rPr>
          <w:lang w:val="sv-SE" w:eastAsia="zh-CN"/>
        </w:rPr>
        <w:t>in RAN1 38.211</w:t>
      </w:r>
      <w:r w:rsidR="00542553">
        <w:rPr>
          <w:lang w:val="sv-SE" w:eastAsia="zh-CN"/>
        </w:rPr>
        <w:t>[6]</w:t>
      </w:r>
      <w:r w:rsidR="00C46954">
        <w:rPr>
          <w:lang w:val="sv-SE" w:eastAsia="zh-CN"/>
        </w:rPr>
        <w:t xml:space="preserve"> </w:t>
      </w:r>
      <w:r>
        <w:rPr>
          <w:lang w:val="sv-SE" w:eastAsia="zh-CN"/>
        </w:rPr>
        <w:t xml:space="preserve">by </w:t>
      </w:r>
      <w:r w:rsidR="00C46954">
        <w:rPr>
          <w:lang w:val="sv-SE" w:eastAsia="zh-CN"/>
        </w:rPr>
        <w:t xml:space="preserve">extending FD-OCC from length 2 to length 4, therefore, the number of DMRS ports in Rel-18 is doubled compared with Rel-15, and without increasing the DMRS overhead. </w:t>
      </w:r>
      <w:r w:rsidR="00357551">
        <w:rPr>
          <w:lang w:val="sv-SE" w:eastAsia="zh-CN"/>
        </w:rPr>
        <w:t>For example, table 3 is the parameters for DMRS configuration type 1, in which port 1000-1007 are totally same with Rel-18, while port 1008-1015 are new ports introduced by length 4 FD-OCC.</w:t>
      </w:r>
    </w:p>
    <w:p w14:paraId="54CDD0B0" w14:textId="1A1458A9" w:rsidR="00357551" w:rsidRPr="00357551" w:rsidRDefault="00357551" w:rsidP="00357551">
      <w:pPr>
        <w:pStyle w:val="TH"/>
        <w:rPr>
          <w:rFonts w:ascii="Times New Roman" w:hAnsi="Times New Roman"/>
        </w:rPr>
      </w:pPr>
      <w:r w:rsidRPr="00357551">
        <w:rPr>
          <w:rFonts w:ascii="Times New Roman" w:hAnsi="Times New Roman"/>
        </w:rPr>
        <w:t xml:space="preserve">Table </w:t>
      </w:r>
      <w:r>
        <w:rPr>
          <w:rFonts w:ascii="Times New Roman" w:hAnsi="Times New Roman"/>
        </w:rPr>
        <w:t>3</w:t>
      </w:r>
      <w:r w:rsidRPr="00357551">
        <w:rPr>
          <w:rFonts w:ascii="Times New Roman" w:hAnsi="Times New Roman"/>
        </w:rPr>
        <w:t>: Parameters for PDSCH DM-RS configuration type 1.</w:t>
      </w:r>
    </w:p>
    <w:tbl>
      <w:tblPr>
        <w:tblStyle w:val="aff7"/>
        <w:tblW w:w="0" w:type="auto"/>
        <w:jc w:val="center"/>
        <w:tblLook w:val="04A0" w:firstRow="1" w:lastRow="0" w:firstColumn="1" w:lastColumn="0" w:noHBand="0" w:noVBand="1"/>
      </w:tblPr>
      <w:tblGrid>
        <w:gridCol w:w="1797"/>
        <w:gridCol w:w="1799"/>
        <w:gridCol w:w="1798"/>
        <w:gridCol w:w="1997"/>
        <w:gridCol w:w="1803"/>
      </w:tblGrid>
      <w:tr w:rsidR="00357551" w:rsidRPr="00357551" w14:paraId="1A7D678F" w14:textId="77777777" w:rsidTr="004050BB">
        <w:trPr>
          <w:jc w:val="center"/>
        </w:trPr>
        <w:tc>
          <w:tcPr>
            <w:tcW w:w="1797" w:type="dxa"/>
            <w:vAlign w:val="center"/>
          </w:tcPr>
          <w:p w14:paraId="76CBD34A" w14:textId="77777777" w:rsidR="00357551" w:rsidRPr="00357551" w:rsidRDefault="00357551" w:rsidP="004050BB">
            <w:pPr>
              <w:pStyle w:val="TAH"/>
              <w:rPr>
                <w:rFonts w:ascii="Times New Roman" w:hAnsi="Times New Roman"/>
                <w:sz w:val="20"/>
              </w:rPr>
            </w:pPr>
            <m:oMathPara>
              <m:oMath>
                <m:r>
                  <m:rPr>
                    <m:sty m:val="bi"/>
                  </m:rPr>
                  <w:rPr>
                    <w:rFonts w:ascii="Cambria Math" w:hAnsi="Cambria Math"/>
                    <w:sz w:val="20"/>
                  </w:rPr>
                  <m:t>p</m:t>
                </m:r>
              </m:oMath>
            </m:oMathPara>
          </w:p>
        </w:tc>
        <w:tc>
          <w:tcPr>
            <w:tcW w:w="1799" w:type="dxa"/>
            <w:vAlign w:val="center"/>
          </w:tcPr>
          <w:p w14:paraId="0475B88B" w14:textId="77777777" w:rsidR="00357551" w:rsidRPr="00357551" w:rsidRDefault="00357551" w:rsidP="004050BB">
            <w:pPr>
              <w:pStyle w:val="TAH"/>
              <w:rPr>
                <w:rFonts w:ascii="Times New Roman" w:hAnsi="Times New Roman"/>
                <w:sz w:val="20"/>
              </w:rPr>
            </w:pPr>
            <w:r w:rsidRPr="00357551">
              <w:rPr>
                <w:rFonts w:ascii="Times New Roman" w:hAnsi="Times New Roman"/>
                <w:sz w:val="20"/>
              </w:rPr>
              <w:t xml:space="preserve">CDM group </w:t>
            </w:r>
            <m:oMath>
              <m:r>
                <m:rPr>
                  <m:sty m:val="bi"/>
                </m:rPr>
                <w:rPr>
                  <w:rFonts w:ascii="Cambria Math" w:hAnsi="Cambria Math"/>
                  <w:sz w:val="20"/>
                </w:rPr>
                <m:t>λ</m:t>
              </m:r>
            </m:oMath>
          </w:p>
        </w:tc>
        <w:tc>
          <w:tcPr>
            <w:tcW w:w="1798" w:type="dxa"/>
            <w:vAlign w:val="center"/>
          </w:tcPr>
          <w:p w14:paraId="33356D4F" w14:textId="77777777" w:rsidR="00357551" w:rsidRPr="00357551" w:rsidRDefault="00357551" w:rsidP="004050BB">
            <w:pPr>
              <w:pStyle w:val="TAH"/>
              <w:rPr>
                <w:rFonts w:ascii="Times New Roman" w:hAnsi="Times New Roman"/>
                <w:sz w:val="20"/>
              </w:rPr>
            </w:pPr>
            <m:oMathPara>
              <m:oMath>
                <m:r>
                  <m:rPr>
                    <m:sty m:val="b"/>
                  </m:rPr>
                  <w:rPr>
                    <w:rFonts w:ascii="Cambria Math" w:hAnsi="Cambria Math"/>
                    <w:sz w:val="20"/>
                  </w:rPr>
                  <m:t>Δ</m:t>
                </m:r>
              </m:oMath>
            </m:oMathPara>
          </w:p>
        </w:tc>
        <w:tc>
          <w:tcPr>
            <w:tcW w:w="1819" w:type="dxa"/>
            <w:vAlign w:val="center"/>
          </w:tcPr>
          <w:p w14:paraId="23AF4E1C" w14:textId="77777777" w:rsidR="00357551" w:rsidRPr="00357551" w:rsidRDefault="006F6A3B" w:rsidP="004050BB">
            <w:pPr>
              <w:pStyle w:val="TAH"/>
              <w:rPr>
                <w:rFonts w:ascii="Times New Roman" w:hAnsi="Times New Roman"/>
                <w:sz w:val="20"/>
              </w:rPr>
            </w:pPr>
            <m:oMathPara>
              <m:oMath>
                <m:d>
                  <m:dPr>
                    <m:begChr m:val="["/>
                    <m:endChr m:val="]"/>
                    <m:ctrlPr>
                      <w:rPr>
                        <w:rFonts w:ascii="Cambria Math" w:hAnsi="Cambria Math"/>
                        <w:sz w:val="20"/>
                      </w:rPr>
                    </m:ctrlPr>
                  </m:dPr>
                  <m:e>
                    <m:m>
                      <m:mPr>
                        <m:mcs>
                          <m:mc>
                            <m:mcPr>
                              <m:count m:val="3"/>
                              <m:mcJc m:val="center"/>
                            </m:mcPr>
                          </m:mc>
                        </m:mcs>
                        <m:ctrlPr>
                          <w:rPr>
                            <w:rFonts w:ascii="Cambria Math" w:hAnsi="Cambria Math"/>
                            <w:sz w:val="20"/>
                          </w:rPr>
                        </m:ctrlPr>
                      </m:mPr>
                      <m:mr>
                        <m:e>
                          <m:sSub>
                            <m:sSubPr>
                              <m:ctrlPr>
                                <w:rPr>
                                  <w:rFonts w:ascii="Cambria Math" w:hAnsi="Cambria Math"/>
                                  <w:sz w:val="20"/>
                                </w:rPr>
                              </m:ctrlPr>
                            </m:sSubPr>
                            <m:e>
                              <m:r>
                                <m:rPr>
                                  <m:sty m:val="bi"/>
                                </m:rPr>
                                <w:rPr>
                                  <w:rFonts w:ascii="Cambria Math" w:hAnsi="Cambria Math"/>
                                  <w:sz w:val="20"/>
                                </w:rPr>
                                <m:t>w</m:t>
                              </m:r>
                            </m:e>
                            <m:sub>
                              <m:r>
                                <m:rPr>
                                  <m:nor/>
                                </m:rPr>
                                <w:rPr>
                                  <w:rFonts w:ascii="Times New Roman" w:hAnsi="Times New Roman"/>
                                  <w:sz w:val="20"/>
                                </w:rPr>
                                <m:t>f</m:t>
                              </m:r>
                            </m:sub>
                          </m:sSub>
                          <m:r>
                            <m:rPr>
                              <m:sty m:val="b"/>
                            </m:rPr>
                            <w:rPr>
                              <w:rFonts w:ascii="Cambria Math" w:hAnsi="Cambria Math"/>
                              <w:sz w:val="20"/>
                            </w:rPr>
                            <m:t>(0)</m:t>
                          </m:r>
                          <m:ctrlPr>
                            <w:rPr>
                              <w:rFonts w:ascii="Cambria Math" w:eastAsia="Cambria Math" w:hAnsi="Cambria Math"/>
                              <w:sz w:val="20"/>
                            </w:rPr>
                          </m:ctrlPr>
                        </m:e>
                        <m:e>
                          <m:r>
                            <m:rPr>
                              <m:sty m:val="b"/>
                            </m:rPr>
                            <w:rPr>
                              <w:rFonts w:ascii="Cambria Math" w:eastAsia="Cambria Math" w:hAnsi="Cambria Math"/>
                              <w:sz w:val="20"/>
                            </w:rPr>
                            <m:t>…</m:t>
                          </m:r>
                        </m:e>
                        <m:e>
                          <m:sSub>
                            <m:sSubPr>
                              <m:ctrlPr>
                                <w:rPr>
                                  <w:rFonts w:ascii="Cambria Math" w:hAnsi="Cambria Math"/>
                                  <w:sz w:val="20"/>
                                </w:rPr>
                              </m:ctrlPr>
                            </m:sSubPr>
                            <m:e>
                              <m:r>
                                <m:rPr>
                                  <m:sty m:val="bi"/>
                                </m:rPr>
                                <w:rPr>
                                  <w:rFonts w:ascii="Cambria Math" w:hAnsi="Cambria Math"/>
                                  <w:sz w:val="20"/>
                                </w:rPr>
                                <m:t>w</m:t>
                              </m:r>
                            </m:e>
                            <m:sub>
                              <m:r>
                                <m:rPr>
                                  <m:nor/>
                                </m:rPr>
                                <w:rPr>
                                  <w:rFonts w:ascii="Times New Roman" w:hAnsi="Times New Roman"/>
                                  <w:sz w:val="20"/>
                                </w:rPr>
                                <m:t>f</m:t>
                              </m:r>
                            </m:sub>
                          </m:sSub>
                          <m:r>
                            <m:rPr>
                              <m:sty m:val="b"/>
                            </m:rPr>
                            <w:rPr>
                              <w:rFonts w:ascii="Cambria Math" w:hAnsi="Cambria Math"/>
                              <w:sz w:val="20"/>
                            </w:rPr>
                            <m:t>(3)</m:t>
                          </m:r>
                        </m:e>
                      </m:mr>
                    </m:m>
                  </m:e>
                </m:d>
              </m:oMath>
            </m:oMathPara>
          </w:p>
        </w:tc>
        <w:tc>
          <w:tcPr>
            <w:tcW w:w="1803" w:type="dxa"/>
            <w:vAlign w:val="center"/>
          </w:tcPr>
          <w:p w14:paraId="17545CEB" w14:textId="77777777" w:rsidR="00357551" w:rsidRPr="00357551" w:rsidRDefault="006F6A3B" w:rsidP="004050BB">
            <w:pPr>
              <w:pStyle w:val="TAH"/>
              <w:rPr>
                <w:rFonts w:ascii="Times New Roman" w:hAnsi="Times New Roman"/>
                <w:sz w:val="20"/>
              </w:rPr>
            </w:pPr>
            <m:oMathPara>
              <m:oMath>
                <m:d>
                  <m:dPr>
                    <m:begChr m:val="["/>
                    <m:endChr m:val="]"/>
                    <m:ctrlPr>
                      <w:rPr>
                        <w:rFonts w:ascii="Cambria Math" w:hAnsi="Cambria Math"/>
                        <w:sz w:val="20"/>
                      </w:rPr>
                    </m:ctrlPr>
                  </m:dPr>
                  <m:e>
                    <m:m>
                      <m:mPr>
                        <m:mcs>
                          <m:mc>
                            <m:mcPr>
                              <m:count m:val="2"/>
                              <m:mcJc m:val="center"/>
                            </m:mcPr>
                          </m:mc>
                        </m:mcs>
                        <m:ctrlPr>
                          <w:rPr>
                            <w:rFonts w:ascii="Cambria Math" w:hAnsi="Cambria Math"/>
                            <w:sz w:val="20"/>
                          </w:rPr>
                        </m:ctrlPr>
                      </m:mPr>
                      <m:mr>
                        <m:e>
                          <m:sSub>
                            <m:sSubPr>
                              <m:ctrlPr>
                                <w:rPr>
                                  <w:rFonts w:ascii="Cambria Math" w:hAnsi="Cambria Math"/>
                                  <w:sz w:val="20"/>
                                </w:rPr>
                              </m:ctrlPr>
                            </m:sSubPr>
                            <m:e>
                              <m:r>
                                <m:rPr>
                                  <m:sty m:val="bi"/>
                                </m:rPr>
                                <w:rPr>
                                  <w:rFonts w:ascii="Cambria Math" w:hAnsi="Cambria Math"/>
                                  <w:sz w:val="20"/>
                                </w:rPr>
                                <m:t>w</m:t>
                              </m:r>
                            </m:e>
                            <m:sub>
                              <m:r>
                                <m:rPr>
                                  <m:nor/>
                                </m:rPr>
                                <w:rPr>
                                  <w:rFonts w:ascii="Times New Roman" w:hAnsi="Times New Roman"/>
                                  <w:sz w:val="20"/>
                                </w:rPr>
                                <m:t>t</m:t>
                              </m:r>
                            </m:sub>
                          </m:sSub>
                          <m:r>
                            <m:rPr>
                              <m:sty m:val="b"/>
                            </m:rPr>
                            <w:rPr>
                              <w:rFonts w:ascii="Cambria Math" w:hAnsi="Cambria Math"/>
                              <w:sz w:val="20"/>
                            </w:rPr>
                            <m:t>(0)</m:t>
                          </m:r>
                          <m:ctrlPr>
                            <w:rPr>
                              <w:rFonts w:ascii="Cambria Math" w:eastAsia="Cambria Math" w:hAnsi="Cambria Math"/>
                              <w:sz w:val="20"/>
                            </w:rPr>
                          </m:ctrlPr>
                        </m:e>
                        <m:e>
                          <m:sSub>
                            <m:sSubPr>
                              <m:ctrlPr>
                                <w:rPr>
                                  <w:rFonts w:ascii="Cambria Math" w:hAnsi="Cambria Math"/>
                                  <w:sz w:val="20"/>
                                </w:rPr>
                              </m:ctrlPr>
                            </m:sSubPr>
                            <m:e>
                              <m:r>
                                <m:rPr>
                                  <m:sty m:val="bi"/>
                                </m:rPr>
                                <w:rPr>
                                  <w:rFonts w:ascii="Cambria Math" w:hAnsi="Cambria Math"/>
                                  <w:sz w:val="20"/>
                                </w:rPr>
                                <m:t>w</m:t>
                              </m:r>
                            </m:e>
                            <m:sub>
                              <m:r>
                                <m:rPr>
                                  <m:nor/>
                                </m:rPr>
                                <w:rPr>
                                  <w:rFonts w:ascii="Times New Roman" w:hAnsi="Times New Roman"/>
                                  <w:sz w:val="20"/>
                                </w:rPr>
                                <m:t>t</m:t>
                              </m:r>
                            </m:sub>
                          </m:sSub>
                          <m:r>
                            <m:rPr>
                              <m:sty m:val="b"/>
                            </m:rPr>
                            <w:rPr>
                              <w:rFonts w:ascii="Cambria Math" w:hAnsi="Cambria Math"/>
                              <w:sz w:val="20"/>
                            </w:rPr>
                            <m:t>(1)</m:t>
                          </m:r>
                        </m:e>
                      </m:mr>
                    </m:m>
                  </m:e>
                </m:d>
              </m:oMath>
            </m:oMathPara>
          </w:p>
        </w:tc>
      </w:tr>
      <w:tr w:rsidR="00357551" w:rsidRPr="00357551" w14:paraId="5A7135E1" w14:textId="77777777" w:rsidTr="004050BB">
        <w:trPr>
          <w:jc w:val="center"/>
        </w:trPr>
        <w:tc>
          <w:tcPr>
            <w:tcW w:w="1797" w:type="dxa"/>
          </w:tcPr>
          <w:p w14:paraId="57FA97AA"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1000</w:t>
            </w:r>
          </w:p>
        </w:tc>
        <w:tc>
          <w:tcPr>
            <w:tcW w:w="1799" w:type="dxa"/>
          </w:tcPr>
          <w:p w14:paraId="43992FDF"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66CE530E"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14552026"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20BF000A"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21F38BB2" w14:textId="77777777" w:rsidTr="004050BB">
        <w:trPr>
          <w:jc w:val="center"/>
        </w:trPr>
        <w:tc>
          <w:tcPr>
            <w:tcW w:w="1797" w:type="dxa"/>
          </w:tcPr>
          <w:p w14:paraId="442CE60F"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1001</w:t>
            </w:r>
          </w:p>
        </w:tc>
        <w:tc>
          <w:tcPr>
            <w:tcW w:w="1799" w:type="dxa"/>
          </w:tcPr>
          <w:p w14:paraId="0982A7D1"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746CB2A6"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090E6D37"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09808178"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16174165" w14:textId="77777777" w:rsidTr="004050BB">
        <w:trPr>
          <w:jc w:val="center"/>
        </w:trPr>
        <w:tc>
          <w:tcPr>
            <w:tcW w:w="1797" w:type="dxa"/>
          </w:tcPr>
          <w:p w14:paraId="174300DC"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1002</w:t>
            </w:r>
          </w:p>
        </w:tc>
        <w:tc>
          <w:tcPr>
            <w:tcW w:w="1799" w:type="dxa"/>
          </w:tcPr>
          <w:p w14:paraId="0084BF8F"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7FB576EF"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6FA0B28C"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02EE96AE"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76A8FCEA" w14:textId="77777777" w:rsidTr="004050BB">
        <w:trPr>
          <w:jc w:val="center"/>
        </w:trPr>
        <w:tc>
          <w:tcPr>
            <w:tcW w:w="1797" w:type="dxa"/>
          </w:tcPr>
          <w:p w14:paraId="15346B4E"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1003</w:t>
            </w:r>
          </w:p>
        </w:tc>
        <w:tc>
          <w:tcPr>
            <w:tcW w:w="1799" w:type="dxa"/>
          </w:tcPr>
          <w:p w14:paraId="17054EE1"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41AFC26A"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0EC22A96"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49E87A4F"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55A2F381" w14:textId="77777777" w:rsidTr="004050BB">
        <w:trPr>
          <w:jc w:val="center"/>
        </w:trPr>
        <w:tc>
          <w:tcPr>
            <w:tcW w:w="1797" w:type="dxa"/>
          </w:tcPr>
          <w:p w14:paraId="4BFBA381"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1004</w:t>
            </w:r>
          </w:p>
        </w:tc>
        <w:tc>
          <w:tcPr>
            <w:tcW w:w="1799" w:type="dxa"/>
          </w:tcPr>
          <w:p w14:paraId="0FBC6781"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49DB78F5"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03BC3895"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66D35CFB"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612615AE" w14:textId="77777777" w:rsidTr="004050BB">
        <w:trPr>
          <w:jc w:val="center"/>
        </w:trPr>
        <w:tc>
          <w:tcPr>
            <w:tcW w:w="1797" w:type="dxa"/>
          </w:tcPr>
          <w:p w14:paraId="67649266"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1005</w:t>
            </w:r>
          </w:p>
        </w:tc>
        <w:tc>
          <w:tcPr>
            <w:tcW w:w="1799" w:type="dxa"/>
          </w:tcPr>
          <w:p w14:paraId="18513A89"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7F3F4753"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39A025C7"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4FD6090D"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681507CD" w14:textId="77777777" w:rsidTr="004050BB">
        <w:trPr>
          <w:jc w:val="center"/>
        </w:trPr>
        <w:tc>
          <w:tcPr>
            <w:tcW w:w="1797" w:type="dxa"/>
          </w:tcPr>
          <w:p w14:paraId="0D1AABE0"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1006</w:t>
            </w:r>
          </w:p>
        </w:tc>
        <w:tc>
          <w:tcPr>
            <w:tcW w:w="1799" w:type="dxa"/>
          </w:tcPr>
          <w:p w14:paraId="534066EC"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68B94E90"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2807DA8F"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5058572C"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75C3D864" w14:textId="77777777" w:rsidTr="004050BB">
        <w:trPr>
          <w:jc w:val="center"/>
        </w:trPr>
        <w:tc>
          <w:tcPr>
            <w:tcW w:w="1797" w:type="dxa"/>
          </w:tcPr>
          <w:p w14:paraId="09D934FE"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1007</w:t>
            </w:r>
          </w:p>
        </w:tc>
        <w:tc>
          <w:tcPr>
            <w:tcW w:w="1799" w:type="dxa"/>
          </w:tcPr>
          <w:p w14:paraId="6CD2AEDD"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698B5622"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21744E50"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05ED257D"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033E44EA" w14:textId="77777777" w:rsidTr="004050BB">
        <w:trPr>
          <w:jc w:val="center"/>
        </w:trPr>
        <w:tc>
          <w:tcPr>
            <w:tcW w:w="1797" w:type="dxa"/>
          </w:tcPr>
          <w:p w14:paraId="75516611"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1008</w:t>
            </w:r>
          </w:p>
        </w:tc>
        <w:tc>
          <w:tcPr>
            <w:tcW w:w="1799" w:type="dxa"/>
          </w:tcPr>
          <w:p w14:paraId="4EC59030"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0C395E94"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0FEDFEC7"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3853D5CF"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09266FEE" w14:textId="77777777" w:rsidTr="004050BB">
        <w:trPr>
          <w:jc w:val="center"/>
        </w:trPr>
        <w:tc>
          <w:tcPr>
            <w:tcW w:w="1797" w:type="dxa"/>
          </w:tcPr>
          <w:p w14:paraId="06E668E7"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1009</w:t>
            </w:r>
          </w:p>
        </w:tc>
        <w:tc>
          <w:tcPr>
            <w:tcW w:w="1799" w:type="dxa"/>
          </w:tcPr>
          <w:p w14:paraId="5053199F"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1F0ABFF9"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7A736821"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386EAE6D"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058705D0" w14:textId="77777777" w:rsidTr="004050BB">
        <w:trPr>
          <w:jc w:val="center"/>
        </w:trPr>
        <w:tc>
          <w:tcPr>
            <w:tcW w:w="1797" w:type="dxa"/>
          </w:tcPr>
          <w:p w14:paraId="22A0B941"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1010</w:t>
            </w:r>
          </w:p>
        </w:tc>
        <w:tc>
          <w:tcPr>
            <w:tcW w:w="1799" w:type="dxa"/>
          </w:tcPr>
          <w:p w14:paraId="0AEFCA82"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2C38932D"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1172F6CC"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0272B499"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79137882" w14:textId="77777777" w:rsidTr="004050BB">
        <w:trPr>
          <w:jc w:val="center"/>
        </w:trPr>
        <w:tc>
          <w:tcPr>
            <w:tcW w:w="1797" w:type="dxa"/>
          </w:tcPr>
          <w:p w14:paraId="27F6A0D5"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1011</w:t>
            </w:r>
          </w:p>
        </w:tc>
        <w:tc>
          <w:tcPr>
            <w:tcW w:w="1799" w:type="dxa"/>
          </w:tcPr>
          <w:p w14:paraId="3B84D28D"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718E4B3E"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7AE96DC6"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682546A1"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513098C0" w14:textId="77777777" w:rsidTr="004050BB">
        <w:trPr>
          <w:jc w:val="center"/>
        </w:trPr>
        <w:tc>
          <w:tcPr>
            <w:tcW w:w="1797" w:type="dxa"/>
          </w:tcPr>
          <w:p w14:paraId="7B031440"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1012</w:t>
            </w:r>
          </w:p>
        </w:tc>
        <w:tc>
          <w:tcPr>
            <w:tcW w:w="1799" w:type="dxa"/>
          </w:tcPr>
          <w:p w14:paraId="402CD35C"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12B550DC"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50EBB2A1"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7D30B8DB"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166AA94E" w14:textId="77777777" w:rsidTr="004050BB">
        <w:trPr>
          <w:jc w:val="center"/>
        </w:trPr>
        <w:tc>
          <w:tcPr>
            <w:tcW w:w="1797" w:type="dxa"/>
          </w:tcPr>
          <w:p w14:paraId="5060ECDE"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1013</w:t>
            </w:r>
          </w:p>
        </w:tc>
        <w:tc>
          <w:tcPr>
            <w:tcW w:w="1799" w:type="dxa"/>
          </w:tcPr>
          <w:p w14:paraId="316BE8CD"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798" w:type="dxa"/>
          </w:tcPr>
          <w:p w14:paraId="13CEC662"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0</w:t>
            </w:r>
          </w:p>
        </w:tc>
        <w:tc>
          <w:tcPr>
            <w:tcW w:w="1819" w:type="dxa"/>
          </w:tcPr>
          <w:p w14:paraId="7E9D6322"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76F0FEC4"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1DB972A4" w14:textId="77777777" w:rsidTr="004050BB">
        <w:trPr>
          <w:jc w:val="center"/>
        </w:trPr>
        <w:tc>
          <w:tcPr>
            <w:tcW w:w="1797" w:type="dxa"/>
          </w:tcPr>
          <w:p w14:paraId="14EDD1CE"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1014</w:t>
            </w:r>
          </w:p>
        </w:tc>
        <w:tc>
          <w:tcPr>
            <w:tcW w:w="1799" w:type="dxa"/>
          </w:tcPr>
          <w:p w14:paraId="029695B8"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65FA6B10"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52EA3FFF"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7FA5FBCA"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r w:rsidR="00357551" w:rsidRPr="00357551" w14:paraId="23E209C9" w14:textId="77777777" w:rsidTr="004050BB">
        <w:trPr>
          <w:jc w:val="center"/>
        </w:trPr>
        <w:tc>
          <w:tcPr>
            <w:tcW w:w="1797" w:type="dxa"/>
          </w:tcPr>
          <w:p w14:paraId="6E6FB399"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1015</w:t>
            </w:r>
          </w:p>
        </w:tc>
        <w:tc>
          <w:tcPr>
            <w:tcW w:w="1799" w:type="dxa"/>
          </w:tcPr>
          <w:p w14:paraId="4E49F35C"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798" w:type="dxa"/>
          </w:tcPr>
          <w:p w14:paraId="0609F727" w14:textId="77777777" w:rsidR="00357551" w:rsidRPr="00357551" w:rsidRDefault="00357551" w:rsidP="004050BB">
            <w:pPr>
              <w:pStyle w:val="TAC"/>
              <w:rPr>
                <w:rFonts w:ascii="Times New Roman" w:hAnsi="Times New Roman"/>
                <w:sz w:val="20"/>
              </w:rPr>
            </w:pPr>
            <w:r w:rsidRPr="00357551">
              <w:rPr>
                <w:rFonts w:ascii="Times New Roman" w:hAnsi="Times New Roman"/>
                <w:sz w:val="20"/>
              </w:rPr>
              <w:t>1</w:t>
            </w:r>
          </w:p>
        </w:tc>
        <w:tc>
          <w:tcPr>
            <w:tcW w:w="1819" w:type="dxa"/>
          </w:tcPr>
          <w:p w14:paraId="475B47C4"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4"/>
                              <m:mcJc m:val="center"/>
                            </m:mcPr>
                          </m:mc>
                        </m:mcs>
                        <m:ctrlPr>
                          <w:rPr>
                            <w:rFonts w:ascii="Cambria Math" w:hAnsi="Cambria Math"/>
                            <w:i/>
                            <w:sz w:val="20"/>
                          </w:rPr>
                        </m:ctrlPr>
                      </m:mPr>
                      <m:mr>
                        <m:e>
                          <m:r>
                            <w:rPr>
                              <w:rFonts w:ascii="Cambria Math" w:hAnsi="Cambria Math"/>
                              <w:sz w:val="20"/>
                            </w:rPr>
                            <m:t>+1</m:t>
                          </m:r>
                        </m:e>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c>
          <w:tcPr>
            <w:tcW w:w="1803" w:type="dxa"/>
          </w:tcPr>
          <w:p w14:paraId="13DD17AD" w14:textId="77777777" w:rsidR="00357551" w:rsidRPr="00357551" w:rsidRDefault="006F6A3B" w:rsidP="004050BB">
            <w:pPr>
              <w:pStyle w:val="TAC"/>
              <w:rPr>
                <w:rFonts w:ascii="Times New Roman" w:hAnsi="Times New Roman"/>
                <w:sz w:val="20"/>
              </w:rPr>
            </w:pPr>
            <m:oMathPara>
              <m:oMath>
                <m:d>
                  <m:dPr>
                    <m:begChr m:val="["/>
                    <m:endChr m:val="]"/>
                    <m:ctrlPr>
                      <w:rPr>
                        <w:rFonts w:ascii="Cambria Math" w:hAnsi="Cambria Math"/>
                        <w:i/>
                        <w:sz w:val="20"/>
                      </w:rPr>
                    </m:ctrlPr>
                  </m:dPr>
                  <m:e>
                    <m:m>
                      <m:mPr>
                        <m:mcs>
                          <m:mc>
                            <m:mcPr>
                              <m:count m:val="2"/>
                              <m:mcJc m:val="center"/>
                            </m:mcPr>
                          </m:mc>
                        </m:mcs>
                        <m:ctrlPr>
                          <w:rPr>
                            <w:rFonts w:ascii="Cambria Math" w:hAnsi="Cambria Math"/>
                            <w:i/>
                            <w:sz w:val="20"/>
                          </w:rPr>
                        </m:ctrlPr>
                      </m:mPr>
                      <m:mr>
                        <m:e>
                          <m:r>
                            <w:rPr>
                              <w:rFonts w:ascii="Cambria Math" w:hAnsi="Cambria Math"/>
                              <w:sz w:val="20"/>
                            </w:rPr>
                            <m:t>+1</m:t>
                          </m:r>
                          <m:ctrlPr>
                            <w:rPr>
                              <w:rFonts w:ascii="Cambria Math" w:eastAsia="Cambria Math" w:hAnsi="Cambria Math"/>
                              <w:i/>
                              <w:sz w:val="20"/>
                            </w:rPr>
                          </m:ctrlPr>
                        </m:e>
                        <m:e>
                          <m:r>
                            <w:rPr>
                              <w:rFonts w:ascii="Cambria Math" w:eastAsia="Cambria Math" w:hAnsi="Cambria Math"/>
                              <w:sz w:val="20"/>
                            </w:rPr>
                            <m:t>-1</m:t>
                          </m:r>
                        </m:e>
                      </m:mr>
                    </m:m>
                  </m:e>
                </m:d>
              </m:oMath>
            </m:oMathPara>
          </w:p>
        </w:tc>
      </w:tr>
    </w:tbl>
    <w:p w14:paraId="1528AEFD" w14:textId="6CBFE787" w:rsidR="00357551" w:rsidRPr="006824C9" w:rsidRDefault="00DE08F1" w:rsidP="00627F66">
      <w:pPr>
        <w:spacing w:beforeLines="50" w:before="120"/>
        <w:jc w:val="both"/>
        <w:rPr>
          <w:b/>
          <w:lang w:val="sv-SE" w:eastAsia="zh-CN"/>
        </w:rPr>
      </w:pPr>
      <w:r w:rsidRPr="006824C9">
        <w:rPr>
          <w:b/>
          <w:lang w:val="sv-SE" w:eastAsia="zh-CN"/>
        </w:rPr>
        <w:t>Observation 1: For Rel-18 PDSCH DMRS confi</w:t>
      </w:r>
      <w:r w:rsidR="006824C9">
        <w:rPr>
          <w:b/>
          <w:lang w:val="sv-SE" w:eastAsia="zh-CN"/>
        </w:rPr>
        <w:t xml:space="preserve">guration type 1, </w:t>
      </w:r>
      <w:r w:rsidR="00E36F73" w:rsidRPr="006824C9">
        <w:rPr>
          <w:b/>
          <w:lang w:val="sv-SE" w:eastAsia="zh-CN"/>
        </w:rPr>
        <w:t xml:space="preserve">port </w:t>
      </w:r>
      <w:r w:rsidR="00E36F73">
        <w:rPr>
          <w:b/>
          <w:lang w:val="sv-SE" w:eastAsia="zh-CN"/>
        </w:rPr>
        <w:t>1000</w:t>
      </w:r>
      <w:r w:rsidR="00E36F73" w:rsidRPr="006824C9">
        <w:rPr>
          <w:b/>
          <w:lang w:val="sv-SE" w:eastAsia="zh-CN"/>
        </w:rPr>
        <w:t>-10</w:t>
      </w:r>
      <w:r w:rsidR="00E36F73">
        <w:rPr>
          <w:b/>
          <w:lang w:val="sv-SE" w:eastAsia="zh-CN"/>
        </w:rPr>
        <w:t xml:space="preserve">07 are as same as in Rel-15, </w:t>
      </w:r>
      <w:r w:rsidRPr="006824C9">
        <w:rPr>
          <w:b/>
          <w:lang w:val="sv-SE" w:eastAsia="zh-CN"/>
        </w:rPr>
        <w:t xml:space="preserve">port 1008-1015 are new orthogonal DMRS ports introduced by </w:t>
      </w:r>
      <w:r w:rsidR="00E36F73">
        <w:rPr>
          <w:b/>
          <w:lang w:val="sv-SE" w:eastAsia="zh-CN"/>
        </w:rPr>
        <w:t xml:space="preserve">Rel-18 </w:t>
      </w:r>
      <w:r w:rsidRPr="006824C9">
        <w:rPr>
          <w:b/>
          <w:lang w:val="sv-SE" w:eastAsia="zh-CN"/>
        </w:rPr>
        <w:t>leng</w:t>
      </w:r>
      <w:r w:rsidR="00E36F73">
        <w:rPr>
          <w:b/>
          <w:lang w:val="sv-SE" w:eastAsia="zh-CN"/>
        </w:rPr>
        <w:t>t</w:t>
      </w:r>
      <w:r w:rsidRPr="006824C9">
        <w:rPr>
          <w:b/>
          <w:lang w:val="sv-SE" w:eastAsia="zh-CN"/>
        </w:rPr>
        <w:t>h 4 FD-OCC without increasing the DMRS overhead.</w:t>
      </w:r>
      <w:r w:rsidR="00706755">
        <w:rPr>
          <w:b/>
          <w:lang w:val="sv-SE" w:eastAsia="zh-CN"/>
        </w:rPr>
        <w:t xml:space="preserve"> The number of DMRS in Rel-18</w:t>
      </w:r>
      <w:r w:rsidR="00706755" w:rsidRPr="00706755">
        <w:rPr>
          <w:b/>
          <w:lang w:val="sv-SE" w:eastAsia="zh-CN"/>
        </w:rPr>
        <w:t xml:space="preserve"> </w:t>
      </w:r>
      <w:r w:rsidR="00706755">
        <w:rPr>
          <w:b/>
          <w:lang w:val="sv-SE" w:eastAsia="zh-CN"/>
        </w:rPr>
        <w:t xml:space="preserve">is double of Rel-15 due to the </w:t>
      </w:r>
      <w:r w:rsidR="00E36F73">
        <w:rPr>
          <w:b/>
          <w:lang w:val="sv-SE" w:eastAsia="zh-CN"/>
        </w:rPr>
        <w:t>length 4 FDD-OCC instead of length 2 FDD-OCC.</w:t>
      </w:r>
    </w:p>
    <w:p w14:paraId="2BDE13FB" w14:textId="6A054553" w:rsidR="00CD2AF5" w:rsidRDefault="00CD2AF5" w:rsidP="00706755">
      <w:pPr>
        <w:jc w:val="both"/>
        <w:rPr>
          <w:lang w:val="sv-SE" w:eastAsia="zh-CN"/>
        </w:rPr>
      </w:pPr>
      <w:r>
        <w:rPr>
          <w:lang w:val="sv-SE" w:eastAsia="zh-CN"/>
        </w:rPr>
        <w:t>For UE</w:t>
      </w:r>
      <w:r w:rsidR="006824C9">
        <w:rPr>
          <w:lang w:val="sv-SE" w:eastAsia="zh-CN"/>
        </w:rPr>
        <w:t xml:space="preserve"> with</w:t>
      </w:r>
      <w:r>
        <w:rPr>
          <w:lang w:val="sv-SE" w:eastAsia="zh-CN"/>
        </w:rPr>
        <w:t xml:space="preserve"> </w:t>
      </w:r>
      <w:r w:rsidR="006824C9">
        <w:rPr>
          <w:lang w:val="sv-SE" w:eastAsia="zh-CN"/>
        </w:rPr>
        <w:t>Rel-18 DMRS ports, although we think the demodulation performance should be as similar as Rel-15 DMRS ports, there may be functional test requirements for these new DMRS ports.</w:t>
      </w:r>
    </w:p>
    <w:p w14:paraId="674180AE" w14:textId="53FABBA1" w:rsidR="006824C9" w:rsidRPr="00706755" w:rsidRDefault="006824C9" w:rsidP="00706755">
      <w:pPr>
        <w:spacing w:after="60"/>
        <w:jc w:val="both"/>
        <w:rPr>
          <w:b/>
          <w:lang w:val="sv-SE" w:eastAsia="zh-CN"/>
        </w:rPr>
      </w:pPr>
      <w:r w:rsidRPr="00706755">
        <w:rPr>
          <w:b/>
          <w:lang w:val="sv-SE" w:eastAsia="zh-CN"/>
        </w:rPr>
        <w:t>Proposal 2</w:t>
      </w:r>
      <w:r w:rsidR="005016B0">
        <w:rPr>
          <w:b/>
          <w:lang w:val="sv-SE" w:eastAsia="zh-CN"/>
        </w:rPr>
        <w:t>1</w:t>
      </w:r>
      <w:r w:rsidRPr="00706755">
        <w:rPr>
          <w:b/>
          <w:lang w:val="sv-SE" w:eastAsia="zh-CN"/>
        </w:rPr>
        <w:t xml:space="preserve">: Set DMRS ports </w:t>
      </w:r>
      <w:r w:rsidR="00706755" w:rsidRPr="00706755">
        <w:rPr>
          <w:b/>
          <w:lang w:val="sv-SE" w:eastAsia="zh-CN"/>
        </w:rPr>
        <w:t xml:space="preserve">as below </w:t>
      </w:r>
      <w:r w:rsidRPr="00706755">
        <w:rPr>
          <w:b/>
          <w:lang w:val="sv-SE" w:eastAsia="zh-CN"/>
        </w:rPr>
        <w:t xml:space="preserve">for </w:t>
      </w:r>
      <w:r w:rsidRPr="00706755">
        <w:rPr>
          <w:rFonts w:hint="eastAsia"/>
          <w:b/>
          <w:lang w:val="sv-SE" w:eastAsia="zh-CN"/>
        </w:rPr>
        <w:t>UE</w:t>
      </w:r>
      <w:r w:rsidRPr="00706755">
        <w:rPr>
          <w:b/>
          <w:lang w:val="sv-SE" w:eastAsia="zh-CN"/>
        </w:rPr>
        <w:t xml:space="preserve"> supporting Rel-18 DMRS </w:t>
      </w:r>
      <w:r w:rsidR="00706755" w:rsidRPr="00706755">
        <w:rPr>
          <w:b/>
          <w:lang w:val="sv-SE" w:eastAsia="zh-CN"/>
        </w:rPr>
        <w:t>configuration type 1</w:t>
      </w:r>
      <w:r w:rsidRPr="00706755">
        <w:rPr>
          <w:b/>
          <w:lang w:val="sv-SE" w:eastAsia="zh-CN"/>
        </w:rPr>
        <w:t xml:space="preserve"> if demodulation require</w:t>
      </w:r>
      <w:r w:rsidR="00706755" w:rsidRPr="00706755">
        <w:rPr>
          <w:b/>
          <w:lang w:val="sv-SE" w:eastAsia="zh-CN"/>
        </w:rPr>
        <w:t xml:space="preserve">ments tests are </w:t>
      </w:r>
      <w:r w:rsidR="001D4C32">
        <w:rPr>
          <w:b/>
          <w:lang w:val="sv-SE" w:eastAsia="zh-CN"/>
        </w:rPr>
        <w:t>introudced for Rel-18 DMRS</w:t>
      </w:r>
    </w:p>
    <w:p w14:paraId="45D5F38D" w14:textId="2FAA2D42" w:rsidR="006824C9" w:rsidRPr="00706755" w:rsidRDefault="006824C9" w:rsidP="00E36F73">
      <w:pPr>
        <w:pStyle w:val="aff8"/>
        <w:numPr>
          <w:ilvl w:val="1"/>
          <w:numId w:val="42"/>
        </w:numPr>
        <w:spacing w:after="60"/>
        <w:ind w:firstLineChars="0"/>
        <w:jc w:val="both"/>
        <w:rPr>
          <w:b/>
          <w:lang w:val="sv-SE" w:eastAsia="zh-CN"/>
        </w:rPr>
      </w:pPr>
      <w:r w:rsidRPr="00706755">
        <w:rPr>
          <w:b/>
          <w:lang w:val="sv-SE" w:eastAsia="zh-CN"/>
        </w:rPr>
        <w:t>{1008} for Rank 1 test</w:t>
      </w:r>
      <w:r w:rsidR="00706755" w:rsidRPr="00706755">
        <w:rPr>
          <w:b/>
          <w:lang w:val="sv-SE" w:eastAsia="zh-CN"/>
        </w:rPr>
        <w:t>s</w:t>
      </w:r>
    </w:p>
    <w:p w14:paraId="5C2EF1E0" w14:textId="28218957" w:rsidR="00706755" w:rsidRPr="00706755" w:rsidRDefault="00706755" w:rsidP="00E36F73">
      <w:pPr>
        <w:pStyle w:val="aff8"/>
        <w:numPr>
          <w:ilvl w:val="1"/>
          <w:numId w:val="42"/>
        </w:numPr>
        <w:spacing w:after="60"/>
        <w:ind w:firstLineChars="0"/>
        <w:jc w:val="both"/>
        <w:rPr>
          <w:b/>
          <w:lang w:val="sv-SE" w:eastAsia="zh-CN"/>
        </w:rPr>
      </w:pPr>
      <w:r w:rsidRPr="00706755">
        <w:rPr>
          <w:b/>
          <w:lang w:val="sv-SE" w:eastAsia="zh-CN"/>
        </w:rPr>
        <w:lastRenderedPageBreak/>
        <w:t>{1008,1009} for Rank 2 tests</w:t>
      </w:r>
    </w:p>
    <w:p w14:paraId="0EC7BA94" w14:textId="6A92817B" w:rsidR="00706755" w:rsidRPr="00706755" w:rsidRDefault="00706755" w:rsidP="00E36F73">
      <w:pPr>
        <w:pStyle w:val="aff8"/>
        <w:numPr>
          <w:ilvl w:val="1"/>
          <w:numId w:val="42"/>
        </w:numPr>
        <w:spacing w:after="60"/>
        <w:ind w:firstLineChars="0"/>
        <w:jc w:val="both"/>
        <w:rPr>
          <w:b/>
          <w:lang w:val="sv-SE" w:eastAsia="zh-CN"/>
        </w:rPr>
      </w:pPr>
      <w:r w:rsidRPr="00706755">
        <w:rPr>
          <w:b/>
          <w:lang w:val="sv-SE" w:eastAsia="zh-CN"/>
        </w:rPr>
        <w:t>{1008-1010} for Rank 3 tests</w:t>
      </w:r>
    </w:p>
    <w:p w14:paraId="6899E502" w14:textId="6785A6E4" w:rsidR="00706755" w:rsidRDefault="00706755" w:rsidP="00E36F73">
      <w:pPr>
        <w:pStyle w:val="aff8"/>
        <w:numPr>
          <w:ilvl w:val="1"/>
          <w:numId w:val="42"/>
        </w:numPr>
        <w:spacing w:after="60"/>
        <w:ind w:firstLineChars="0"/>
        <w:jc w:val="both"/>
        <w:rPr>
          <w:b/>
          <w:lang w:val="sv-SE" w:eastAsia="zh-CN"/>
        </w:rPr>
      </w:pPr>
      <w:r w:rsidRPr="00706755">
        <w:rPr>
          <w:b/>
          <w:lang w:val="sv-SE" w:eastAsia="zh-CN"/>
        </w:rPr>
        <w:t>{1008-1011} for Rank 4 tests</w:t>
      </w:r>
    </w:p>
    <w:p w14:paraId="0D607596" w14:textId="2DE83C6E" w:rsidR="00517EE9" w:rsidRDefault="006F6FB9" w:rsidP="00517EE9">
      <w:pPr>
        <w:spacing w:after="60"/>
        <w:jc w:val="both"/>
        <w:rPr>
          <w:lang w:val="sv-SE" w:eastAsia="zh-CN"/>
        </w:rPr>
      </w:pPr>
      <w:r w:rsidRPr="006F6FB9">
        <w:rPr>
          <w:lang w:val="sv-SE" w:eastAsia="zh-CN"/>
        </w:rPr>
        <w:t xml:space="preserve">For </w:t>
      </w:r>
      <w:r>
        <w:rPr>
          <w:lang w:val="sv-SE" w:eastAsia="zh-CN"/>
        </w:rPr>
        <w:t>eight ports DMRS, legacy Rel-15 has to use double-symbol DMRS to support 8 DMRS ports, while Rel-18 only need single-symbol DMRS (Table 4) which could reduce DMRS overhead, therefore, the 8 layer PDSCH performance requirements may need to be updated for UEs could support Rel-18 DMRS.</w:t>
      </w:r>
    </w:p>
    <w:p w14:paraId="268C7AA0" w14:textId="329DCA26" w:rsidR="006F6FB9" w:rsidRPr="006F6FB9" w:rsidRDefault="006F6FB9" w:rsidP="006F6FB9">
      <w:pPr>
        <w:pStyle w:val="TH"/>
        <w:rPr>
          <w:rFonts w:ascii="Times New Roman" w:hAnsi="Times New Roman"/>
        </w:rPr>
      </w:pPr>
      <w:r w:rsidRPr="00357551">
        <w:rPr>
          <w:rFonts w:ascii="Times New Roman" w:hAnsi="Times New Roman"/>
        </w:rPr>
        <w:t xml:space="preserve">Table </w:t>
      </w:r>
      <w:r>
        <w:rPr>
          <w:rFonts w:ascii="Times New Roman" w:hAnsi="Times New Roman"/>
        </w:rPr>
        <w:t>4</w:t>
      </w:r>
      <w:r w:rsidRPr="00357551">
        <w:rPr>
          <w:rFonts w:ascii="Times New Roman" w:hAnsi="Times New Roman"/>
        </w:rPr>
        <w:t xml:space="preserve">: </w:t>
      </w:r>
      <w:r w:rsidRPr="006F6FB9">
        <w:rPr>
          <w:rFonts w:ascii="Times New Roman" w:hAnsi="Times New Roman"/>
        </w:rPr>
        <w:t xml:space="preserve">PDSCH DM-RS time index </w:t>
      </w:r>
      <m:oMath>
        <m:r>
          <m:rPr>
            <m:sty m:val="bi"/>
          </m:rPr>
          <w:rPr>
            <w:rFonts w:ascii="Cambria Math" w:hAnsi="Cambria Math"/>
          </w:rPr>
          <m:t>l'</m:t>
        </m:r>
      </m:oMath>
      <w:r w:rsidRPr="006F6FB9">
        <w:rPr>
          <w:rFonts w:ascii="Times New Roman" w:hAnsi="Times New Roman"/>
        </w:rPr>
        <w:t xml:space="preserve"> and antenna ports </w:t>
      </w:r>
      <m:oMath>
        <m:r>
          <m:rPr>
            <m:sty m:val="bi"/>
          </m:rPr>
          <w:rPr>
            <w:rFonts w:ascii="Cambria Math" w:eastAsia="Batang" w:hAnsi="Cambria Math"/>
          </w:rPr>
          <m:t>p</m:t>
        </m:r>
      </m:oMath>
      <w:r w:rsidRPr="006F6FB9">
        <w:rPr>
          <w:rFonts w:ascii="Times New Roman" w:hAnsi="Times New Roman"/>
        </w:rPr>
        <w:t>.</w:t>
      </w:r>
    </w:p>
    <w:tbl>
      <w:tblPr>
        <w:tblStyle w:val="aff7"/>
        <w:tblW w:w="8803" w:type="dxa"/>
        <w:jc w:val="center"/>
        <w:tblLook w:val="04A0" w:firstRow="1" w:lastRow="0" w:firstColumn="1" w:lastColumn="0" w:noHBand="0" w:noVBand="1"/>
      </w:tblPr>
      <w:tblGrid>
        <w:gridCol w:w="1294"/>
        <w:gridCol w:w="2113"/>
        <w:gridCol w:w="664"/>
        <w:gridCol w:w="2327"/>
        <w:gridCol w:w="2405"/>
      </w:tblGrid>
      <w:tr w:rsidR="006F6FB9" w:rsidRPr="006F6FB9" w14:paraId="327BB702" w14:textId="77777777" w:rsidTr="00267A08">
        <w:trPr>
          <w:jc w:val="center"/>
        </w:trPr>
        <w:tc>
          <w:tcPr>
            <w:tcW w:w="1278" w:type="dxa"/>
            <w:vMerge w:val="restart"/>
          </w:tcPr>
          <w:p w14:paraId="76491FAB" w14:textId="77777777" w:rsidR="006F6FB9" w:rsidRPr="006F6FB9" w:rsidRDefault="006F6FB9" w:rsidP="00267A08">
            <w:pPr>
              <w:pStyle w:val="TAH"/>
              <w:rPr>
                <w:rFonts w:ascii="Times New Roman" w:hAnsi="Times New Roman"/>
                <w:sz w:val="20"/>
              </w:rPr>
            </w:pPr>
            <w:r w:rsidRPr="006F6FB9">
              <w:rPr>
                <w:rFonts w:ascii="Times New Roman" w:hAnsi="Times New Roman"/>
                <w:sz w:val="20"/>
              </w:rPr>
              <w:t xml:space="preserve">DM-RS multiplexing </w:t>
            </w:r>
          </w:p>
        </w:tc>
        <w:tc>
          <w:tcPr>
            <w:tcW w:w="2119" w:type="dxa"/>
            <w:vMerge w:val="restart"/>
          </w:tcPr>
          <w:p w14:paraId="6E50D143" w14:textId="77777777" w:rsidR="006F6FB9" w:rsidRPr="006F6FB9" w:rsidRDefault="006F6FB9" w:rsidP="00267A08">
            <w:pPr>
              <w:pStyle w:val="TAH"/>
              <w:rPr>
                <w:rFonts w:ascii="Times New Roman" w:hAnsi="Times New Roman"/>
                <w:sz w:val="20"/>
              </w:rPr>
            </w:pPr>
            <w:r w:rsidRPr="006F6FB9">
              <w:rPr>
                <w:rFonts w:ascii="Times New Roman" w:hAnsi="Times New Roman"/>
                <w:sz w:val="20"/>
              </w:rPr>
              <w:t>DM-RS duration</w:t>
            </w:r>
          </w:p>
        </w:tc>
        <w:tc>
          <w:tcPr>
            <w:tcW w:w="665" w:type="dxa"/>
            <w:vMerge w:val="restart"/>
          </w:tcPr>
          <w:p w14:paraId="2D78F825" w14:textId="77777777" w:rsidR="006F6FB9" w:rsidRPr="006F6FB9" w:rsidRDefault="006F6FB9" w:rsidP="00267A08">
            <w:pPr>
              <w:pStyle w:val="TAH"/>
              <w:rPr>
                <w:rFonts w:ascii="Times New Roman" w:hAnsi="Times New Roman"/>
                <w:sz w:val="20"/>
              </w:rPr>
            </w:pPr>
            <m:oMathPara>
              <m:oMath>
                <m:r>
                  <m:rPr>
                    <m:sty m:val="bi"/>
                  </m:rPr>
                  <w:rPr>
                    <w:rFonts w:ascii="Cambria Math" w:hAnsi="Cambria Math"/>
                    <w:sz w:val="20"/>
                  </w:rPr>
                  <m:t>l</m:t>
                </m:r>
                <m:r>
                  <m:rPr>
                    <m:sty m:val="b"/>
                  </m:rPr>
                  <w:rPr>
                    <w:rFonts w:ascii="Cambria Math" w:hAnsi="Cambria Math"/>
                    <w:sz w:val="20"/>
                  </w:rPr>
                  <m:t>'</m:t>
                </m:r>
              </m:oMath>
            </m:oMathPara>
          </w:p>
        </w:tc>
        <w:tc>
          <w:tcPr>
            <w:tcW w:w="4741" w:type="dxa"/>
            <w:gridSpan w:val="2"/>
            <w:tcBorders>
              <w:bottom w:val="nil"/>
            </w:tcBorders>
          </w:tcPr>
          <w:p w14:paraId="14D46036" w14:textId="77777777" w:rsidR="006F6FB9" w:rsidRPr="006F6FB9" w:rsidRDefault="006F6FB9" w:rsidP="00267A08">
            <w:pPr>
              <w:pStyle w:val="TAH"/>
              <w:rPr>
                <w:rFonts w:ascii="Times New Roman" w:hAnsi="Times New Roman"/>
                <w:sz w:val="20"/>
              </w:rPr>
            </w:pPr>
            <w:r w:rsidRPr="006F6FB9">
              <w:rPr>
                <w:rFonts w:ascii="Times New Roman" w:hAnsi="Times New Roman"/>
                <w:sz w:val="20"/>
              </w:rPr>
              <w:t xml:space="preserve">Supported antenna ports </w:t>
            </w:r>
            <m:oMath>
              <m:r>
                <m:rPr>
                  <m:sty m:val="bi"/>
                </m:rPr>
                <w:rPr>
                  <w:rFonts w:ascii="Cambria Math" w:hAnsi="Cambria Math"/>
                  <w:sz w:val="20"/>
                </w:rPr>
                <m:t>p</m:t>
              </m:r>
            </m:oMath>
          </w:p>
        </w:tc>
      </w:tr>
      <w:tr w:rsidR="006F6FB9" w:rsidRPr="006F6FB9" w14:paraId="0A459627" w14:textId="77777777" w:rsidTr="00267A08">
        <w:trPr>
          <w:jc w:val="center"/>
        </w:trPr>
        <w:tc>
          <w:tcPr>
            <w:tcW w:w="1278" w:type="dxa"/>
            <w:vMerge/>
          </w:tcPr>
          <w:p w14:paraId="4F2894D4" w14:textId="77777777" w:rsidR="006F6FB9" w:rsidRPr="006F6FB9" w:rsidRDefault="006F6FB9" w:rsidP="00267A08">
            <w:pPr>
              <w:pStyle w:val="TAH"/>
              <w:rPr>
                <w:rFonts w:ascii="Times New Roman" w:hAnsi="Times New Roman"/>
                <w:sz w:val="20"/>
              </w:rPr>
            </w:pPr>
          </w:p>
        </w:tc>
        <w:tc>
          <w:tcPr>
            <w:tcW w:w="2119" w:type="dxa"/>
            <w:vMerge/>
            <w:tcBorders>
              <w:bottom w:val="single" w:sz="4" w:space="0" w:color="auto"/>
            </w:tcBorders>
          </w:tcPr>
          <w:p w14:paraId="62E25F55" w14:textId="77777777" w:rsidR="006F6FB9" w:rsidRPr="006F6FB9" w:rsidRDefault="006F6FB9" w:rsidP="00267A08">
            <w:pPr>
              <w:pStyle w:val="TAH"/>
              <w:rPr>
                <w:rFonts w:ascii="Times New Roman" w:hAnsi="Times New Roman"/>
                <w:sz w:val="20"/>
              </w:rPr>
            </w:pPr>
          </w:p>
        </w:tc>
        <w:tc>
          <w:tcPr>
            <w:tcW w:w="665" w:type="dxa"/>
            <w:vMerge/>
          </w:tcPr>
          <w:p w14:paraId="21702350" w14:textId="77777777" w:rsidR="006F6FB9" w:rsidRPr="006F6FB9" w:rsidRDefault="006F6FB9" w:rsidP="00267A08">
            <w:pPr>
              <w:pStyle w:val="TAH"/>
              <w:rPr>
                <w:rFonts w:ascii="Times New Roman" w:hAnsi="Times New Roman"/>
                <w:sz w:val="20"/>
              </w:rPr>
            </w:pPr>
          </w:p>
        </w:tc>
        <w:tc>
          <w:tcPr>
            <w:tcW w:w="2331" w:type="dxa"/>
            <w:tcBorders>
              <w:top w:val="nil"/>
            </w:tcBorders>
          </w:tcPr>
          <w:p w14:paraId="660768F6" w14:textId="77777777" w:rsidR="006F6FB9" w:rsidRPr="006F6FB9" w:rsidRDefault="006F6FB9" w:rsidP="00267A08">
            <w:pPr>
              <w:pStyle w:val="TAH"/>
              <w:rPr>
                <w:rFonts w:ascii="Times New Roman" w:hAnsi="Times New Roman"/>
                <w:sz w:val="20"/>
              </w:rPr>
            </w:pPr>
            <w:r w:rsidRPr="006F6FB9">
              <w:rPr>
                <w:rFonts w:ascii="Times New Roman" w:hAnsi="Times New Roman"/>
                <w:sz w:val="20"/>
              </w:rPr>
              <w:t>Configuration type 1</w:t>
            </w:r>
          </w:p>
        </w:tc>
        <w:tc>
          <w:tcPr>
            <w:tcW w:w="2410" w:type="dxa"/>
            <w:tcBorders>
              <w:top w:val="nil"/>
            </w:tcBorders>
          </w:tcPr>
          <w:p w14:paraId="45528859" w14:textId="77777777" w:rsidR="006F6FB9" w:rsidRPr="006F6FB9" w:rsidRDefault="006F6FB9" w:rsidP="00267A08">
            <w:pPr>
              <w:pStyle w:val="TAH"/>
              <w:rPr>
                <w:rFonts w:ascii="Times New Roman" w:hAnsi="Times New Roman"/>
                <w:sz w:val="20"/>
              </w:rPr>
            </w:pPr>
            <w:r w:rsidRPr="006F6FB9">
              <w:rPr>
                <w:rFonts w:ascii="Times New Roman" w:hAnsi="Times New Roman"/>
                <w:sz w:val="20"/>
              </w:rPr>
              <w:t>Configuration type 2</w:t>
            </w:r>
          </w:p>
        </w:tc>
      </w:tr>
      <w:tr w:rsidR="006F6FB9" w:rsidRPr="006F6FB9" w14:paraId="5BEE605F" w14:textId="77777777" w:rsidTr="00267A08">
        <w:trPr>
          <w:jc w:val="center"/>
        </w:trPr>
        <w:tc>
          <w:tcPr>
            <w:tcW w:w="1278" w:type="dxa"/>
            <w:vMerge w:val="restart"/>
          </w:tcPr>
          <w:p w14:paraId="2A9E0526"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Basic</w:t>
            </w:r>
          </w:p>
        </w:tc>
        <w:tc>
          <w:tcPr>
            <w:tcW w:w="2119" w:type="dxa"/>
            <w:tcBorders>
              <w:left w:val="nil"/>
            </w:tcBorders>
          </w:tcPr>
          <w:p w14:paraId="0B385860"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single-symbol DM-RS</w:t>
            </w:r>
          </w:p>
        </w:tc>
        <w:tc>
          <w:tcPr>
            <w:tcW w:w="665" w:type="dxa"/>
          </w:tcPr>
          <w:p w14:paraId="0BA31EFD" w14:textId="77777777" w:rsidR="006F6FB9" w:rsidRPr="006F6FB9" w:rsidRDefault="006F6FB9" w:rsidP="00267A08">
            <w:pPr>
              <w:pStyle w:val="TAC"/>
              <w:jc w:val="left"/>
              <w:rPr>
                <w:rFonts w:ascii="Times New Roman" w:hAnsi="Times New Roman"/>
                <w:sz w:val="20"/>
              </w:rPr>
            </w:pPr>
            <w:r w:rsidRPr="006F6FB9">
              <w:rPr>
                <w:rFonts w:ascii="Times New Roman" w:hAnsi="Times New Roman"/>
                <w:sz w:val="20"/>
              </w:rPr>
              <w:t>0</w:t>
            </w:r>
          </w:p>
        </w:tc>
        <w:tc>
          <w:tcPr>
            <w:tcW w:w="2331" w:type="dxa"/>
          </w:tcPr>
          <w:p w14:paraId="0BE887A9"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1000 – 1003</w:t>
            </w:r>
          </w:p>
        </w:tc>
        <w:tc>
          <w:tcPr>
            <w:tcW w:w="2410" w:type="dxa"/>
          </w:tcPr>
          <w:p w14:paraId="72A91743"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 xml:space="preserve">1000 – 1005 </w:t>
            </w:r>
          </w:p>
        </w:tc>
      </w:tr>
      <w:tr w:rsidR="006F6FB9" w:rsidRPr="006F6FB9" w14:paraId="42079DFA" w14:textId="77777777" w:rsidTr="00267A08">
        <w:trPr>
          <w:jc w:val="center"/>
        </w:trPr>
        <w:tc>
          <w:tcPr>
            <w:tcW w:w="1278" w:type="dxa"/>
            <w:vMerge/>
          </w:tcPr>
          <w:p w14:paraId="62F4003D" w14:textId="77777777" w:rsidR="006F6FB9" w:rsidRPr="006F6FB9" w:rsidRDefault="006F6FB9" w:rsidP="00267A08">
            <w:pPr>
              <w:pStyle w:val="TAC"/>
              <w:rPr>
                <w:rFonts w:ascii="Times New Roman" w:hAnsi="Times New Roman"/>
                <w:sz w:val="20"/>
              </w:rPr>
            </w:pPr>
          </w:p>
        </w:tc>
        <w:tc>
          <w:tcPr>
            <w:tcW w:w="2119" w:type="dxa"/>
            <w:tcBorders>
              <w:left w:val="nil"/>
            </w:tcBorders>
            <w:vAlign w:val="center"/>
          </w:tcPr>
          <w:p w14:paraId="45BA1B4C"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double-symbol DM-RS</w:t>
            </w:r>
          </w:p>
        </w:tc>
        <w:tc>
          <w:tcPr>
            <w:tcW w:w="665" w:type="dxa"/>
          </w:tcPr>
          <w:p w14:paraId="0FB6051C" w14:textId="77777777" w:rsidR="006F6FB9" w:rsidRPr="006F6FB9" w:rsidRDefault="006F6FB9" w:rsidP="00267A08">
            <w:pPr>
              <w:pStyle w:val="TAC"/>
              <w:jc w:val="left"/>
              <w:rPr>
                <w:rFonts w:ascii="Times New Roman" w:hAnsi="Times New Roman"/>
                <w:sz w:val="20"/>
              </w:rPr>
            </w:pPr>
            <w:r w:rsidRPr="006F6FB9">
              <w:rPr>
                <w:rFonts w:ascii="Times New Roman" w:hAnsi="Times New Roman"/>
                <w:sz w:val="20"/>
              </w:rPr>
              <w:t>0, 1</w:t>
            </w:r>
          </w:p>
        </w:tc>
        <w:tc>
          <w:tcPr>
            <w:tcW w:w="2331" w:type="dxa"/>
          </w:tcPr>
          <w:p w14:paraId="54EEB61F"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 xml:space="preserve">1000 – 1007 </w:t>
            </w:r>
          </w:p>
        </w:tc>
        <w:tc>
          <w:tcPr>
            <w:tcW w:w="2410" w:type="dxa"/>
          </w:tcPr>
          <w:p w14:paraId="64CDB0E1"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1000 – 1011</w:t>
            </w:r>
          </w:p>
        </w:tc>
      </w:tr>
      <w:tr w:rsidR="006F6FB9" w:rsidRPr="006F6FB9" w14:paraId="31736A3D" w14:textId="77777777" w:rsidTr="00267A08">
        <w:trPr>
          <w:jc w:val="center"/>
        </w:trPr>
        <w:tc>
          <w:tcPr>
            <w:tcW w:w="1278" w:type="dxa"/>
            <w:vMerge w:val="restart"/>
          </w:tcPr>
          <w:p w14:paraId="39444B6C"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Enhanced</w:t>
            </w:r>
          </w:p>
        </w:tc>
        <w:tc>
          <w:tcPr>
            <w:tcW w:w="2119" w:type="dxa"/>
            <w:tcBorders>
              <w:left w:val="nil"/>
            </w:tcBorders>
          </w:tcPr>
          <w:p w14:paraId="0C0E52A4"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single-symbol DM-RS</w:t>
            </w:r>
          </w:p>
        </w:tc>
        <w:tc>
          <w:tcPr>
            <w:tcW w:w="665" w:type="dxa"/>
          </w:tcPr>
          <w:p w14:paraId="1C852057" w14:textId="77777777" w:rsidR="006F6FB9" w:rsidRPr="006F6FB9" w:rsidRDefault="006F6FB9" w:rsidP="00267A08">
            <w:pPr>
              <w:pStyle w:val="TAC"/>
              <w:jc w:val="left"/>
              <w:rPr>
                <w:rFonts w:ascii="Times New Roman" w:hAnsi="Times New Roman"/>
                <w:sz w:val="20"/>
              </w:rPr>
            </w:pPr>
            <w:r w:rsidRPr="006F6FB9">
              <w:rPr>
                <w:rFonts w:ascii="Times New Roman" w:hAnsi="Times New Roman"/>
                <w:sz w:val="20"/>
              </w:rPr>
              <w:t>0</w:t>
            </w:r>
          </w:p>
        </w:tc>
        <w:tc>
          <w:tcPr>
            <w:tcW w:w="2331" w:type="dxa"/>
          </w:tcPr>
          <w:p w14:paraId="3A367D60"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1000 – 1003, 1008 – 1011</w:t>
            </w:r>
          </w:p>
        </w:tc>
        <w:tc>
          <w:tcPr>
            <w:tcW w:w="2410" w:type="dxa"/>
          </w:tcPr>
          <w:p w14:paraId="5774A88F"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1000 – 1005, 1012 – 1017</w:t>
            </w:r>
          </w:p>
        </w:tc>
      </w:tr>
      <w:tr w:rsidR="006F6FB9" w:rsidRPr="006F6FB9" w14:paraId="5478E97F" w14:textId="77777777" w:rsidTr="00267A08">
        <w:trPr>
          <w:jc w:val="center"/>
        </w:trPr>
        <w:tc>
          <w:tcPr>
            <w:tcW w:w="1278" w:type="dxa"/>
            <w:vMerge/>
          </w:tcPr>
          <w:p w14:paraId="33BF7C67" w14:textId="77777777" w:rsidR="006F6FB9" w:rsidRPr="006F6FB9" w:rsidRDefault="006F6FB9" w:rsidP="00267A08">
            <w:pPr>
              <w:pStyle w:val="TAC"/>
              <w:rPr>
                <w:rFonts w:ascii="Times New Roman" w:hAnsi="Times New Roman"/>
                <w:sz w:val="20"/>
              </w:rPr>
            </w:pPr>
          </w:p>
        </w:tc>
        <w:tc>
          <w:tcPr>
            <w:tcW w:w="2119" w:type="dxa"/>
            <w:tcBorders>
              <w:left w:val="nil"/>
            </w:tcBorders>
            <w:vAlign w:val="center"/>
          </w:tcPr>
          <w:p w14:paraId="541457E1"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double-symbol DM-RS</w:t>
            </w:r>
          </w:p>
        </w:tc>
        <w:tc>
          <w:tcPr>
            <w:tcW w:w="665" w:type="dxa"/>
          </w:tcPr>
          <w:p w14:paraId="2B7C3220" w14:textId="77777777" w:rsidR="006F6FB9" w:rsidRPr="006F6FB9" w:rsidRDefault="006F6FB9" w:rsidP="00267A08">
            <w:pPr>
              <w:pStyle w:val="TAC"/>
              <w:jc w:val="left"/>
              <w:rPr>
                <w:rFonts w:ascii="Times New Roman" w:hAnsi="Times New Roman"/>
                <w:sz w:val="20"/>
              </w:rPr>
            </w:pPr>
            <w:r w:rsidRPr="006F6FB9">
              <w:rPr>
                <w:rFonts w:ascii="Times New Roman" w:hAnsi="Times New Roman"/>
                <w:sz w:val="20"/>
              </w:rPr>
              <w:t>0, 1</w:t>
            </w:r>
          </w:p>
        </w:tc>
        <w:tc>
          <w:tcPr>
            <w:tcW w:w="2331" w:type="dxa"/>
          </w:tcPr>
          <w:p w14:paraId="569BB1DE"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1000 – 1015</w:t>
            </w:r>
          </w:p>
        </w:tc>
        <w:tc>
          <w:tcPr>
            <w:tcW w:w="2410" w:type="dxa"/>
          </w:tcPr>
          <w:p w14:paraId="2E036CFD" w14:textId="77777777" w:rsidR="006F6FB9" w:rsidRPr="006F6FB9" w:rsidRDefault="006F6FB9" w:rsidP="00267A08">
            <w:pPr>
              <w:pStyle w:val="TAC"/>
              <w:rPr>
                <w:rFonts w:ascii="Times New Roman" w:hAnsi="Times New Roman"/>
                <w:sz w:val="20"/>
              </w:rPr>
            </w:pPr>
            <w:r w:rsidRPr="006F6FB9">
              <w:rPr>
                <w:rFonts w:ascii="Times New Roman" w:hAnsi="Times New Roman"/>
                <w:sz w:val="20"/>
              </w:rPr>
              <w:t xml:space="preserve">1000 – 1023 </w:t>
            </w:r>
          </w:p>
        </w:tc>
      </w:tr>
    </w:tbl>
    <w:p w14:paraId="2DA7878B" w14:textId="081F6FB4" w:rsidR="006F6FB9" w:rsidRPr="006F6FB9" w:rsidRDefault="006F6FB9" w:rsidP="006F6FB9">
      <w:pPr>
        <w:spacing w:beforeLines="50" w:before="120"/>
        <w:jc w:val="both"/>
        <w:rPr>
          <w:lang w:val="sv-SE" w:eastAsia="zh-CN"/>
        </w:rPr>
      </w:pPr>
      <w:r w:rsidRPr="00706755">
        <w:rPr>
          <w:b/>
          <w:lang w:val="sv-SE" w:eastAsia="zh-CN"/>
        </w:rPr>
        <w:t>Proposal 2</w:t>
      </w:r>
      <w:r w:rsidR="005016B0">
        <w:rPr>
          <w:b/>
          <w:lang w:val="sv-SE" w:eastAsia="zh-CN"/>
        </w:rPr>
        <w:t>2</w:t>
      </w:r>
      <w:r w:rsidRPr="00706755">
        <w:rPr>
          <w:b/>
          <w:lang w:val="sv-SE" w:eastAsia="zh-CN"/>
        </w:rPr>
        <w:t xml:space="preserve">: </w:t>
      </w:r>
      <w:r>
        <w:rPr>
          <w:b/>
          <w:lang w:val="sv-SE" w:eastAsia="zh-CN"/>
        </w:rPr>
        <w:t>For eight layer PDSCH performance requirements, consider to define new test case for UEs could support Rel-18 DMRS, due to the DMRS overhead reduction from double-symbol to single-symbol DMRS.</w:t>
      </w:r>
    </w:p>
    <w:p w14:paraId="169627F9" w14:textId="40374ACF" w:rsidR="00C16732" w:rsidRPr="00C16732" w:rsidRDefault="008429AD" w:rsidP="00C94C51">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Conclusion</w:t>
      </w:r>
    </w:p>
    <w:p w14:paraId="35E7FB0B" w14:textId="1F96B50E" w:rsidR="00A6734F" w:rsidRDefault="00511593" w:rsidP="00846870">
      <w:pPr>
        <w:jc w:val="both"/>
      </w:pPr>
      <w:r>
        <w:t xml:space="preserve">In </w:t>
      </w:r>
      <w:r w:rsidRPr="00511593">
        <w:rPr>
          <w:lang w:val="en-US" w:eastAsia="zh-CN"/>
        </w:rPr>
        <w:t>this</w:t>
      </w:r>
      <w:r>
        <w:t xml:space="preserve"> contribution, we provide analysis and views</w:t>
      </w:r>
      <w:r w:rsidR="00A6734F">
        <w:t xml:space="preserve"> on </w:t>
      </w:r>
      <w:r w:rsidR="00A6734F" w:rsidRPr="00A6734F">
        <w:t>UE demodulation performance and CSI requirements for Rel-18 NR MIMO enhancements for downlink and uplink</w:t>
      </w:r>
      <w:r w:rsidRPr="00511593">
        <w:t>.</w:t>
      </w:r>
      <w:r w:rsidR="00615C05">
        <w:t xml:space="preserve"> </w:t>
      </w:r>
    </w:p>
    <w:p w14:paraId="4115011E" w14:textId="590001B0" w:rsidR="00511593" w:rsidRDefault="00615C05" w:rsidP="00846870">
      <w:pPr>
        <w:jc w:val="both"/>
      </w:pPr>
      <w:r>
        <w:t>The proposals could be summarized as:</w:t>
      </w:r>
    </w:p>
    <w:p w14:paraId="6B95825A" w14:textId="77777777" w:rsidR="00DC3776" w:rsidRDefault="00DC3776" w:rsidP="00DC3776">
      <w:pPr>
        <w:jc w:val="both"/>
        <w:rPr>
          <w:lang w:val="en-US" w:eastAsia="zh-CN"/>
        </w:rPr>
      </w:pPr>
      <w:r w:rsidRPr="00241C3B">
        <w:rPr>
          <w:b/>
          <w:lang w:val="en-US" w:eastAsia="zh-CN"/>
        </w:rPr>
        <w:t xml:space="preserve">Proposal </w:t>
      </w:r>
      <w:r>
        <w:rPr>
          <w:b/>
          <w:lang w:val="en-US" w:eastAsia="zh-CN"/>
        </w:rPr>
        <w:t>1</w:t>
      </w:r>
      <w:r w:rsidRPr="00241C3B">
        <w:rPr>
          <w:b/>
          <w:lang w:val="en-US" w:eastAsia="zh-CN"/>
        </w:rPr>
        <w:t>:</w:t>
      </w:r>
      <w:r>
        <w:rPr>
          <w:b/>
          <w:lang w:val="en-US" w:eastAsia="zh-CN"/>
        </w:rPr>
        <w:t xml:space="preserve"> general requirements for Rel-18 MIMO evolution tests as below</w:t>
      </w:r>
    </w:p>
    <w:tbl>
      <w:tblPr>
        <w:tblStyle w:val="aff7"/>
        <w:tblW w:w="0" w:type="auto"/>
        <w:tblLook w:val="04A0" w:firstRow="1" w:lastRow="0" w:firstColumn="1" w:lastColumn="0" w:noHBand="0" w:noVBand="1"/>
      </w:tblPr>
      <w:tblGrid>
        <w:gridCol w:w="4815"/>
        <w:gridCol w:w="4816"/>
      </w:tblGrid>
      <w:tr w:rsidR="00DC3776" w14:paraId="461D3BD1" w14:textId="77777777" w:rsidTr="00267A08">
        <w:tc>
          <w:tcPr>
            <w:tcW w:w="4815" w:type="dxa"/>
          </w:tcPr>
          <w:p w14:paraId="61B69C85" w14:textId="77777777" w:rsidR="00DC3776" w:rsidRPr="00C64A5F" w:rsidRDefault="00DC3776" w:rsidP="00267A08">
            <w:pPr>
              <w:jc w:val="center"/>
              <w:rPr>
                <w:rFonts w:eastAsiaTheme="minorEastAsia"/>
                <w:b/>
                <w:lang w:val="en-US" w:eastAsia="zh-CN"/>
              </w:rPr>
            </w:pPr>
            <w:r w:rsidRPr="00C64A5F">
              <w:rPr>
                <w:rFonts w:eastAsiaTheme="minorEastAsia"/>
                <w:b/>
                <w:lang w:val="en-US" w:eastAsia="zh-CN"/>
              </w:rPr>
              <w:t>Parameter</w:t>
            </w:r>
          </w:p>
        </w:tc>
        <w:tc>
          <w:tcPr>
            <w:tcW w:w="4816" w:type="dxa"/>
          </w:tcPr>
          <w:p w14:paraId="359F94D3" w14:textId="77777777" w:rsidR="00DC3776" w:rsidRPr="00C64A5F" w:rsidRDefault="00DC3776" w:rsidP="00267A08">
            <w:pPr>
              <w:jc w:val="center"/>
              <w:rPr>
                <w:rFonts w:eastAsiaTheme="minorEastAsia"/>
                <w:b/>
                <w:lang w:val="en-US" w:eastAsia="zh-CN"/>
              </w:rPr>
            </w:pPr>
            <w:r w:rsidRPr="00C64A5F">
              <w:rPr>
                <w:rFonts w:eastAsiaTheme="minorEastAsia" w:hint="eastAsia"/>
                <w:b/>
                <w:lang w:val="en-US" w:eastAsia="zh-CN"/>
              </w:rPr>
              <w:t>V</w:t>
            </w:r>
            <w:r w:rsidRPr="00C64A5F">
              <w:rPr>
                <w:rFonts w:eastAsiaTheme="minorEastAsia"/>
                <w:b/>
                <w:lang w:val="en-US" w:eastAsia="zh-CN"/>
              </w:rPr>
              <w:t>alue</w:t>
            </w:r>
          </w:p>
        </w:tc>
      </w:tr>
      <w:tr w:rsidR="00DC3776" w14:paraId="04A1D13F" w14:textId="77777777" w:rsidTr="00267A08">
        <w:tc>
          <w:tcPr>
            <w:tcW w:w="4815" w:type="dxa"/>
          </w:tcPr>
          <w:p w14:paraId="6A8CA09B" w14:textId="77777777" w:rsidR="00DC3776" w:rsidRDefault="00DC3776" w:rsidP="00267A08">
            <w:pPr>
              <w:spacing w:after="0"/>
              <w:jc w:val="both"/>
              <w:rPr>
                <w:lang w:val="en-US" w:eastAsia="zh-CN"/>
              </w:rPr>
            </w:pPr>
            <w:r w:rsidRPr="00C64A5F">
              <w:rPr>
                <w:lang w:val="en-US" w:eastAsia="zh-CN"/>
              </w:rPr>
              <w:t>Channel bandwidth and subcarrier spacing</w:t>
            </w:r>
          </w:p>
        </w:tc>
        <w:tc>
          <w:tcPr>
            <w:tcW w:w="4816" w:type="dxa"/>
          </w:tcPr>
          <w:p w14:paraId="2FFA58CA" w14:textId="77777777" w:rsidR="00DC3776" w:rsidRPr="00C64A5F" w:rsidRDefault="00DC3776" w:rsidP="00267A08">
            <w:pPr>
              <w:spacing w:after="0"/>
              <w:jc w:val="both"/>
              <w:rPr>
                <w:lang w:val="en-US" w:eastAsia="zh-CN"/>
              </w:rPr>
            </w:pPr>
            <w:r w:rsidRPr="00C64A5F">
              <w:rPr>
                <w:lang w:val="en-US" w:eastAsia="zh-CN"/>
              </w:rPr>
              <w:t>For FDD, 10MHz/15kHz</w:t>
            </w:r>
          </w:p>
          <w:p w14:paraId="322D083D" w14:textId="77777777" w:rsidR="00DC3776" w:rsidRDefault="00DC3776" w:rsidP="00267A08">
            <w:pPr>
              <w:spacing w:after="0"/>
              <w:jc w:val="both"/>
              <w:rPr>
                <w:lang w:val="en-US" w:eastAsia="zh-CN"/>
              </w:rPr>
            </w:pPr>
            <w:r w:rsidRPr="00C64A5F">
              <w:rPr>
                <w:lang w:val="en-US" w:eastAsia="zh-CN"/>
              </w:rPr>
              <w:t>For TDD, 40MHz/30kHz</w:t>
            </w:r>
          </w:p>
        </w:tc>
      </w:tr>
      <w:tr w:rsidR="00DC3776" w14:paraId="6973F16E" w14:textId="77777777" w:rsidTr="00267A08">
        <w:tc>
          <w:tcPr>
            <w:tcW w:w="4815" w:type="dxa"/>
          </w:tcPr>
          <w:p w14:paraId="4EE5237F" w14:textId="77777777" w:rsidR="00DC3776" w:rsidRDefault="00DC3776" w:rsidP="00267A08">
            <w:pPr>
              <w:spacing w:after="0"/>
              <w:jc w:val="both"/>
              <w:rPr>
                <w:lang w:val="en-US" w:eastAsia="zh-CN"/>
              </w:rPr>
            </w:pPr>
            <w:r w:rsidRPr="00C64A5F">
              <w:rPr>
                <w:lang w:val="en-US" w:eastAsia="zh-CN"/>
              </w:rPr>
              <w:t>TDD DL-UL configuration</w:t>
            </w:r>
          </w:p>
        </w:tc>
        <w:tc>
          <w:tcPr>
            <w:tcW w:w="4816" w:type="dxa"/>
          </w:tcPr>
          <w:p w14:paraId="478F8F29" w14:textId="77777777" w:rsidR="00DC3776" w:rsidRPr="008649BD" w:rsidRDefault="00DC3776" w:rsidP="00267A08">
            <w:pPr>
              <w:spacing w:after="0"/>
              <w:jc w:val="both"/>
              <w:rPr>
                <w:lang w:eastAsia="zh-CN"/>
              </w:rPr>
            </w:pPr>
            <w:r w:rsidRPr="008649BD">
              <w:rPr>
                <w:lang w:eastAsia="zh-CN"/>
              </w:rPr>
              <w:t>FR1.30-1 as specified in 38.101-4 Annex A.</w:t>
            </w:r>
          </w:p>
        </w:tc>
      </w:tr>
      <w:tr w:rsidR="00DC3776" w14:paraId="7B0E9375" w14:textId="77777777" w:rsidTr="00267A08">
        <w:tc>
          <w:tcPr>
            <w:tcW w:w="4815" w:type="dxa"/>
          </w:tcPr>
          <w:p w14:paraId="20020B7D" w14:textId="77777777" w:rsidR="00DC3776" w:rsidRDefault="00DC3776" w:rsidP="00267A08">
            <w:pPr>
              <w:spacing w:after="0"/>
              <w:jc w:val="both"/>
              <w:rPr>
                <w:lang w:val="en-US" w:eastAsia="zh-CN"/>
              </w:rPr>
            </w:pPr>
            <w:r>
              <w:rPr>
                <w:lang w:val="en-US" w:eastAsia="zh-CN"/>
              </w:rPr>
              <w:t>N</w:t>
            </w:r>
            <w:r w:rsidRPr="00643904">
              <w:rPr>
                <w:lang w:val="en-US" w:eastAsia="zh-CN"/>
              </w:rPr>
              <w:t>umber of UE receiver antennas</w:t>
            </w:r>
          </w:p>
        </w:tc>
        <w:tc>
          <w:tcPr>
            <w:tcW w:w="4816" w:type="dxa"/>
          </w:tcPr>
          <w:p w14:paraId="097F7DED" w14:textId="77777777" w:rsidR="00DC3776" w:rsidRPr="00643904" w:rsidRDefault="00DC3776" w:rsidP="00267A08">
            <w:pPr>
              <w:spacing w:after="0"/>
              <w:jc w:val="both"/>
              <w:rPr>
                <w:rFonts w:eastAsiaTheme="minorEastAsia"/>
                <w:lang w:val="en-US" w:eastAsia="zh-CN"/>
              </w:rPr>
            </w:pPr>
            <w:r>
              <w:rPr>
                <w:rFonts w:eastAsiaTheme="minorEastAsia" w:hint="eastAsia"/>
                <w:lang w:val="en-US" w:eastAsia="zh-CN"/>
              </w:rPr>
              <w:t>2</w:t>
            </w:r>
            <w:r>
              <w:rPr>
                <w:rFonts w:eastAsiaTheme="minorEastAsia"/>
                <w:lang w:val="en-US" w:eastAsia="zh-CN"/>
              </w:rPr>
              <w:t xml:space="preserve"> and 4</w:t>
            </w:r>
          </w:p>
        </w:tc>
      </w:tr>
    </w:tbl>
    <w:p w14:paraId="0B67C481" w14:textId="7AA6E0D9" w:rsidR="00DC3776" w:rsidRDefault="00DC3776" w:rsidP="00DC3776">
      <w:pPr>
        <w:spacing w:beforeLines="50" w:before="120"/>
        <w:jc w:val="both"/>
        <w:rPr>
          <w:lang w:val="sv-SE" w:eastAsia="zh-CN"/>
        </w:rPr>
      </w:pPr>
      <w:r w:rsidRPr="00241C3B">
        <w:rPr>
          <w:b/>
          <w:lang w:val="en-US" w:eastAsia="zh-CN"/>
        </w:rPr>
        <w:t xml:space="preserve">Proposal </w:t>
      </w:r>
      <w:r>
        <w:rPr>
          <w:b/>
          <w:lang w:val="en-US" w:eastAsia="zh-CN"/>
        </w:rPr>
        <w:t>2</w:t>
      </w:r>
      <w:r w:rsidRPr="00241C3B">
        <w:rPr>
          <w:b/>
          <w:lang w:val="en-US" w:eastAsia="zh-CN"/>
        </w:rPr>
        <w:t xml:space="preserve">: </w:t>
      </w:r>
      <w:r>
        <w:rPr>
          <w:b/>
          <w:lang w:val="en-US" w:eastAsia="zh-CN"/>
        </w:rPr>
        <w:t xml:space="preserve">Higher Doppler shift propagation channel, such as </w:t>
      </w:r>
      <w:r w:rsidRPr="00785817">
        <w:rPr>
          <w:b/>
          <w:lang w:val="en-US" w:eastAsia="zh-CN"/>
        </w:rPr>
        <w:t>TDLA30-</w:t>
      </w:r>
      <w:r w:rsidR="00E00CE6">
        <w:rPr>
          <w:b/>
          <w:lang w:val="en-US" w:eastAsia="zh-CN"/>
        </w:rPr>
        <w:t>24</w:t>
      </w:r>
      <w:r w:rsidRPr="00785817">
        <w:rPr>
          <w:b/>
          <w:lang w:val="en-US" w:eastAsia="zh-CN"/>
        </w:rPr>
        <w:t xml:space="preserve">0 could be selected as </w:t>
      </w:r>
      <w:r>
        <w:rPr>
          <w:b/>
          <w:lang w:val="en-US" w:eastAsia="zh-CN"/>
        </w:rPr>
        <w:t xml:space="preserve">a </w:t>
      </w:r>
      <w:r w:rsidRPr="00785817">
        <w:rPr>
          <w:b/>
          <w:lang w:val="en-US" w:eastAsia="zh-CN"/>
        </w:rPr>
        <w:t>starting point for Rel-18 TypeII Doppler PMI test.</w:t>
      </w:r>
    </w:p>
    <w:p w14:paraId="65CEB550" w14:textId="77777777" w:rsidR="00DC3776" w:rsidRPr="00E93E7B" w:rsidRDefault="00DC3776" w:rsidP="00DC3776">
      <w:pPr>
        <w:jc w:val="both"/>
        <w:rPr>
          <w:b/>
          <w:lang w:val="en-US" w:eastAsia="zh-CN"/>
        </w:rPr>
      </w:pPr>
      <w:r>
        <w:rPr>
          <w:b/>
          <w:lang w:val="en-US" w:eastAsia="zh-CN"/>
        </w:rPr>
        <w:t>Proposal 3</w:t>
      </w:r>
      <w:r w:rsidRPr="00241C3B">
        <w:rPr>
          <w:b/>
          <w:lang w:val="en-US" w:eastAsia="zh-CN"/>
        </w:rPr>
        <w:t xml:space="preserve">: </w:t>
      </w:r>
      <w:r>
        <w:rPr>
          <w:b/>
          <w:lang w:val="en-US" w:eastAsia="zh-CN"/>
        </w:rPr>
        <w:t xml:space="preserve">Use XP Medium correlation as a starting point for </w:t>
      </w:r>
      <w:r w:rsidRPr="00785817">
        <w:rPr>
          <w:b/>
          <w:lang w:val="en-US" w:eastAsia="zh-CN"/>
        </w:rPr>
        <w:t>Rel-18 TypeII Doppler PMI test.</w:t>
      </w:r>
    </w:p>
    <w:p w14:paraId="3BA96AC7" w14:textId="77777777" w:rsidR="00DC3776" w:rsidRDefault="00DC3776" w:rsidP="00DC3776">
      <w:pPr>
        <w:jc w:val="both"/>
        <w:rPr>
          <w:b/>
          <w:lang w:val="en-US" w:eastAsia="zh-CN"/>
        </w:rPr>
      </w:pPr>
      <w:r w:rsidRPr="00241C3B">
        <w:rPr>
          <w:b/>
          <w:lang w:val="en-US" w:eastAsia="zh-CN"/>
        </w:rPr>
        <w:t xml:space="preserve">Proposal </w:t>
      </w:r>
      <w:r>
        <w:rPr>
          <w:b/>
          <w:lang w:val="en-US" w:eastAsia="zh-CN"/>
        </w:rPr>
        <w:t>4</w:t>
      </w:r>
      <w:r w:rsidRPr="00241C3B">
        <w:rPr>
          <w:b/>
          <w:lang w:val="en-US" w:eastAsia="zh-CN"/>
        </w:rPr>
        <w:t xml:space="preserve">: </w:t>
      </w:r>
      <w:r>
        <w:rPr>
          <w:b/>
          <w:lang w:val="en-US" w:eastAsia="zh-CN"/>
        </w:rPr>
        <w:t xml:space="preserve">Use the number of CSI-RS ports </w:t>
      </w:r>
      <w:r w:rsidRPr="00E60D2C">
        <w:rPr>
          <w:b/>
          <w:lang w:val="en-US" w:eastAsia="zh-CN"/>
        </w:rPr>
        <w:t xml:space="preserve">16 </w:t>
      </w:r>
      <w:r>
        <w:rPr>
          <w:b/>
          <w:lang w:val="en-US" w:eastAsia="zh-CN"/>
        </w:rPr>
        <w:t>with</w:t>
      </w:r>
      <w:r w:rsidRPr="00E60D2C">
        <w:rPr>
          <w:b/>
          <w:lang w:val="en-US" w:eastAsia="zh-CN"/>
        </w:rPr>
        <w:t xml:space="preserve"> (N1,</w:t>
      </w:r>
      <w:r>
        <w:rPr>
          <w:b/>
          <w:lang w:val="en-US" w:eastAsia="zh-CN"/>
        </w:rPr>
        <w:t xml:space="preserve"> </w:t>
      </w:r>
      <w:r w:rsidRPr="00E60D2C">
        <w:rPr>
          <w:b/>
          <w:lang w:val="en-US" w:eastAsia="zh-CN"/>
        </w:rPr>
        <w:t>N2) = (4,</w:t>
      </w:r>
      <w:r>
        <w:rPr>
          <w:b/>
          <w:lang w:val="en-US" w:eastAsia="zh-CN"/>
        </w:rPr>
        <w:t xml:space="preserve"> </w:t>
      </w:r>
      <w:r w:rsidRPr="00E60D2C">
        <w:rPr>
          <w:b/>
          <w:lang w:val="en-US" w:eastAsia="zh-CN"/>
        </w:rPr>
        <w:t>2), (O1,</w:t>
      </w:r>
      <w:r>
        <w:rPr>
          <w:b/>
          <w:lang w:val="en-US" w:eastAsia="zh-CN"/>
        </w:rPr>
        <w:t xml:space="preserve"> </w:t>
      </w:r>
      <w:r w:rsidRPr="00E60D2C">
        <w:rPr>
          <w:b/>
          <w:lang w:val="en-US" w:eastAsia="zh-CN"/>
        </w:rPr>
        <w:t>O2) = (4,</w:t>
      </w:r>
      <w:r>
        <w:rPr>
          <w:b/>
          <w:lang w:val="en-US" w:eastAsia="zh-CN"/>
        </w:rPr>
        <w:t xml:space="preserve"> </w:t>
      </w:r>
      <w:r w:rsidRPr="00E60D2C">
        <w:rPr>
          <w:b/>
          <w:lang w:val="en-US" w:eastAsia="zh-CN"/>
        </w:rPr>
        <w:t>4)</w:t>
      </w:r>
      <w:r>
        <w:rPr>
          <w:b/>
          <w:lang w:val="en-US" w:eastAsia="zh-CN"/>
        </w:rPr>
        <w:t xml:space="preserve"> as a starting point for Rel-18 TypeII Doppler PMI test.</w:t>
      </w:r>
    </w:p>
    <w:p w14:paraId="342BB7D8" w14:textId="77777777" w:rsidR="00DC3776" w:rsidRPr="00E93E7B" w:rsidRDefault="00DC3776" w:rsidP="00DC3776">
      <w:pPr>
        <w:spacing w:beforeLines="50" w:before="120"/>
        <w:jc w:val="both"/>
        <w:rPr>
          <w:b/>
          <w:lang w:val="en-US" w:eastAsia="zh-CN"/>
        </w:rPr>
      </w:pPr>
      <w:r w:rsidRPr="00241C3B">
        <w:rPr>
          <w:b/>
          <w:lang w:val="en-US" w:eastAsia="zh-CN"/>
        </w:rPr>
        <w:t xml:space="preserve">Proposal </w:t>
      </w:r>
      <w:r>
        <w:rPr>
          <w:b/>
          <w:lang w:val="en-US" w:eastAsia="zh-CN"/>
        </w:rPr>
        <w:t>5</w:t>
      </w:r>
      <w:r w:rsidRPr="00241C3B">
        <w:rPr>
          <w:b/>
          <w:lang w:val="en-US" w:eastAsia="zh-CN"/>
        </w:rPr>
        <w:t xml:space="preserve">: </w:t>
      </w:r>
      <w:r>
        <w:rPr>
          <w:b/>
          <w:lang w:val="en-US" w:eastAsia="zh-CN"/>
        </w:rPr>
        <w:t>S</w:t>
      </w:r>
      <w:r w:rsidRPr="003D03AB">
        <w:rPr>
          <w:b/>
          <w:lang w:val="en-US" w:eastAsia="zh-CN"/>
        </w:rPr>
        <w:t xml:space="preserve">et </w:t>
      </w:r>
      <w:r w:rsidRPr="002E39FA">
        <w:rPr>
          <w:b/>
          <w:i/>
          <w:lang w:val="en-US" w:eastAsia="zh-CN"/>
        </w:rPr>
        <w:t>paramCombination-Doppler-r18</w:t>
      </w:r>
      <w:r w:rsidRPr="003D03AB">
        <w:rPr>
          <w:b/>
          <w:lang w:val="en-US" w:eastAsia="zh-CN"/>
        </w:rPr>
        <w:t xml:space="preserve"> as 7 </w:t>
      </w:r>
      <w:r w:rsidRPr="006E3D42">
        <w:rPr>
          <w:b/>
          <w:lang w:val="sv-SE" w:eastAsia="zh-CN"/>
        </w:rPr>
        <w:t>(</w:t>
      </w:r>
      <m:oMath>
        <m:r>
          <m:rPr>
            <m:sty m:val="bi"/>
          </m:rPr>
          <w:rPr>
            <w:rFonts w:ascii="Cambria Math" w:hAnsi="Cambria Math"/>
            <w:lang w:val="fr-FR" w:eastAsia="fr-FR"/>
          </w:rPr>
          <m:t>L=4</m:t>
        </m:r>
      </m:oMath>
      <w:r w:rsidRPr="006E3D42">
        <w:rPr>
          <w:b/>
          <w:lang w:val="sv-SE" w:eastAsia="zh-CN"/>
        </w:rPr>
        <w:t xml:space="preserve">, </w:t>
      </w:r>
      <m:oMath>
        <m:sSub>
          <m:sSubPr>
            <m:ctrlPr>
              <w:rPr>
                <w:rFonts w:ascii="Cambria Math" w:eastAsia="Times New Roman" w:hAnsi="Cambria Math" w:cs="Calibri"/>
                <w:b/>
                <w:i/>
                <w:lang w:val="x-none"/>
              </w:rPr>
            </m:ctrlPr>
          </m:sSubPr>
          <m:e>
            <m:r>
              <m:rPr>
                <m:sty m:val="bi"/>
              </m:rPr>
              <w:rPr>
                <w:rFonts w:ascii="Cambria Math" w:eastAsia="Times New Roman" w:hAnsi="Cambria Math" w:cs="Calibri"/>
                <w:lang w:val="x-none"/>
              </w:rPr>
              <m:t>p</m:t>
            </m:r>
          </m:e>
          <m:sub>
            <m:r>
              <m:rPr>
                <m:sty m:val="bi"/>
              </m:rPr>
              <w:rPr>
                <w:rFonts w:ascii="Cambria Math" w:eastAsia="Times New Roman" w:hAnsi="Cambria Math" w:cs="Calibri"/>
                <w:lang w:val="x-none"/>
              </w:rPr>
              <m:t>υ</m:t>
            </m:r>
          </m:sub>
        </m:sSub>
        <m:r>
          <m:rPr>
            <m:sty m:val="bi"/>
          </m:rPr>
          <w:rPr>
            <w:rFonts w:ascii="Cambria Math" w:eastAsia="Times New Roman" w:hAnsi="Cambria Math" w:cs="Calibri"/>
            <w:lang w:val="x-none"/>
          </w:rPr>
          <m:t>=1/2</m:t>
        </m:r>
      </m:oMath>
      <w:r w:rsidRPr="006E3D42">
        <w:rPr>
          <w:b/>
          <w:lang w:val="sv-SE" w:eastAsia="zh-CN"/>
        </w:rPr>
        <w:t xml:space="preserve">, </w:t>
      </w:r>
      <m:oMath>
        <m:r>
          <m:rPr>
            <m:sty m:val="bi"/>
          </m:rPr>
          <w:rPr>
            <w:rFonts w:ascii="Cambria Math" w:hAnsi="Cambria Math"/>
            <w:lang w:val="fr-FR" w:eastAsia="fr-FR"/>
          </w:rPr>
          <m:t>β=1/2</m:t>
        </m:r>
      </m:oMath>
      <w:r w:rsidRPr="006E3D42">
        <w:rPr>
          <w:b/>
          <w:lang w:val="sv-SE" w:eastAsia="zh-CN"/>
        </w:rPr>
        <w:t xml:space="preserve">) </w:t>
      </w:r>
      <w:r>
        <w:rPr>
          <w:b/>
          <w:lang w:val="en-US" w:eastAsia="zh-CN"/>
        </w:rPr>
        <w:t xml:space="preserve">as a starting point for </w:t>
      </w:r>
      <w:r w:rsidRPr="00EF4384">
        <w:rPr>
          <w:b/>
          <w:lang w:val="en-US" w:eastAsia="zh-CN"/>
        </w:rPr>
        <w:t>Rel-18 TypeII Doppler PMI test.</w:t>
      </w:r>
    </w:p>
    <w:p w14:paraId="769FB99E" w14:textId="77777777" w:rsidR="00DC3776" w:rsidRPr="00E93E7B" w:rsidRDefault="00DC3776" w:rsidP="00DC3776">
      <w:pPr>
        <w:jc w:val="both"/>
        <w:rPr>
          <w:b/>
          <w:lang w:val="en-US" w:eastAsia="zh-CN"/>
        </w:rPr>
      </w:pPr>
      <w:r w:rsidRPr="00241C3B">
        <w:rPr>
          <w:b/>
          <w:lang w:val="en-US" w:eastAsia="zh-CN"/>
        </w:rPr>
        <w:t xml:space="preserve">Proposal </w:t>
      </w:r>
      <w:r>
        <w:rPr>
          <w:b/>
          <w:lang w:val="en-US" w:eastAsia="zh-CN"/>
        </w:rPr>
        <w:t>6</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w:t>
      </w:r>
      <w:r w:rsidRPr="003D03AB">
        <w:rPr>
          <w:b/>
          <w:lang w:val="en-US" w:eastAsia="zh-CN"/>
        </w:rPr>
        <w:t xml:space="preserve"> as </w:t>
      </w:r>
      <w:r>
        <w:rPr>
          <w:b/>
          <w:lang w:val="en-US" w:eastAsia="zh-CN"/>
        </w:rPr>
        <w:t xml:space="preserve">1 for </w:t>
      </w:r>
      <w:r w:rsidRPr="00AA5D73">
        <w:rPr>
          <w:b/>
          <w:lang w:val="en-US" w:eastAsia="zh-CN"/>
        </w:rPr>
        <w:t>Rel-18 TypeII Doppler PMI test.</w:t>
      </w:r>
    </w:p>
    <w:p w14:paraId="7BD4E5B6" w14:textId="77777777" w:rsidR="00DC3776" w:rsidRPr="00E93E7B" w:rsidRDefault="00DC3776" w:rsidP="00DC3776">
      <w:pPr>
        <w:jc w:val="both"/>
        <w:rPr>
          <w:b/>
          <w:lang w:val="en-US" w:eastAsia="zh-CN"/>
        </w:rPr>
      </w:pPr>
      <w:r w:rsidRPr="00241C3B">
        <w:rPr>
          <w:b/>
          <w:lang w:val="en-US" w:eastAsia="zh-CN"/>
        </w:rPr>
        <w:t xml:space="preserve">Proposal </w:t>
      </w:r>
      <w:r>
        <w:rPr>
          <w:b/>
          <w:lang w:val="en-US" w:eastAsia="zh-CN"/>
        </w:rPr>
        <w:t>7</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RI restriction</w:t>
      </w:r>
      <w:r w:rsidRPr="003D03AB">
        <w:rPr>
          <w:b/>
          <w:lang w:val="en-US" w:eastAsia="zh-CN"/>
        </w:rPr>
        <w:t xml:space="preserve"> as </w:t>
      </w:r>
      <w:r>
        <w:rPr>
          <w:b/>
          <w:lang w:val="en-US" w:eastAsia="zh-CN"/>
        </w:rPr>
        <w:t xml:space="preserve">0010 for </w:t>
      </w:r>
      <w:r w:rsidRPr="004918A1">
        <w:rPr>
          <w:b/>
          <w:lang w:val="en-US" w:eastAsia="zh-CN"/>
        </w:rPr>
        <w:t>Rel-18 TypeII Doppler PMI test.</w:t>
      </w:r>
    </w:p>
    <w:p w14:paraId="33EA46E3" w14:textId="77777777" w:rsidR="00DC3776" w:rsidRDefault="00DC3776" w:rsidP="00DC3776">
      <w:pPr>
        <w:jc w:val="both"/>
        <w:rPr>
          <w:b/>
          <w:lang w:val="en-US" w:eastAsia="zh-CN"/>
        </w:rPr>
      </w:pPr>
      <w:r w:rsidRPr="00241C3B">
        <w:rPr>
          <w:b/>
          <w:lang w:val="en-US" w:eastAsia="zh-CN"/>
        </w:rPr>
        <w:t xml:space="preserve">Proposal </w:t>
      </w:r>
      <w:r>
        <w:rPr>
          <w:b/>
          <w:lang w:val="en-US" w:eastAsia="zh-CN"/>
        </w:rPr>
        <w:t>8</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N4</w:t>
      </w:r>
      <w:r w:rsidRPr="003D03AB">
        <w:rPr>
          <w:b/>
          <w:lang w:val="en-US" w:eastAsia="zh-CN"/>
        </w:rPr>
        <w:t xml:space="preserve"> as </w:t>
      </w:r>
      <w:r>
        <w:rPr>
          <w:b/>
          <w:lang w:val="en-US" w:eastAsia="zh-CN"/>
        </w:rPr>
        <w:t>4 for</w:t>
      </w:r>
      <w:r w:rsidRPr="0042745E">
        <w:t xml:space="preserve"> </w:t>
      </w:r>
      <w:r w:rsidRPr="0042745E">
        <w:rPr>
          <w:b/>
          <w:lang w:val="en-US" w:eastAsia="zh-CN"/>
        </w:rPr>
        <w:t>Rel-18 TypeII Doppler PMI test.</w:t>
      </w:r>
    </w:p>
    <w:p w14:paraId="6092D673" w14:textId="77777777" w:rsidR="00DC3776" w:rsidRDefault="00DC3776" w:rsidP="00DC3776">
      <w:pPr>
        <w:jc w:val="both"/>
        <w:rPr>
          <w:b/>
          <w:lang w:val="en-US" w:eastAsia="zh-CN"/>
        </w:rPr>
      </w:pPr>
      <w:r w:rsidRPr="00241C3B">
        <w:rPr>
          <w:b/>
          <w:lang w:val="en-US" w:eastAsia="zh-CN"/>
        </w:rPr>
        <w:t xml:space="preserve">Proposal </w:t>
      </w:r>
      <w:r>
        <w:rPr>
          <w:b/>
          <w:lang w:val="en-US" w:eastAsia="zh-CN"/>
        </w:rPr>
        <w:t>9</w:t>
      </w:r>
      <w:r w:rsidRPr="00241C3B">
        <w:rPr>
          <w:b/>
          <w:lang w:val="en-US" w:eastAsia="zh-CN"/>
        </w:rPr>
        <w:t xml:space="preserve">: </w:t>
      </w:r>
      <w:r>
        <w:rPr>
          <w:b/>
          <w:lang w:val="en-US" w:eastAsia="zh-CN"/>
        </w:rPr>
        <w:t>S</w:t>
      </w:r>
      <w:r w:rsidRPr="00220007">
        <w:rPr>
          <w:b/>
          <w:lang w:val="en-US" w:eastAsia="zh-CN"/>
        </w:rPr>
        <w:t xml:space="preserve">et K=4 as a starting point for </w:t>
      </w:r>
      <w:r w:rsidRPr="0042745E">
        <w:rPr>
          <w:b/>
          <w:lang w:val="en-US" w:eastAsia="zh-CN"/>
        </w:rPr>
        <w:t>Rel-18 TypeII Doppler PMI test.</w:t>
      </w:r>
    </w:p>
    <w:p w14:paraId="532472CD" w14:textId="77777777" w:rsidR="00DC3776" w:rsidRDefault="00DC3776" w:rsidP="00DC3776">
      <w:pPr>
        <w:jc w:val="both"/>
        <w:rPr>
          <w:b/>
          <w:lang w:val="en-US" w:eastAsia="zh-CN"/>
        </w:rPr>
      </w:pPr>
      <w:r w:rsidRPr="00241C3B">
        <w:rPr>
          <w:b/>
          <w:lang w:val="en-US" w:eastAsia="zh-CN"/>
        </w:rPr>
        <w:t xml:space="preserve">Proposal </w:t>
      </w:r>
      <w:r>
        <w:rPr>
          <w:b/>
          <w:lang w:val="en-US" w:eastAsia="zh-CN"/>
        </w:rPr>
        <w:t>10</w:t>
      </w:r>
      <w:r w:rsidRPr="00241C3B">
        <w:rPr>
          <w:b/>
          <w:lang w:val="en-US" w:eastAsia="zh-CN"/>
        </w:rPr>
        <w:t>:</w:t>
      </w:r>
      <w:r>
        <w:rPr>
          <w:b/>
          <w:lang w:val="en-US" w:eastAsia="zh-CN"/>
        </w:rPr>
        <w:t xml:space="preserve"> Set m and d as 2 as a starting point for </w:t>
      </w:r>
      <w:r w:rsidRPr="001D4B2C">
        <w:rPr>
          <w:b/>
          <w:lang w:val="en-US" w:eastAsia="zh-CN"/>
        </w:rPr>
        <w:t>Rel-18 TypeII Doppler PMI test.</w:t>
      </w:r>
    </w:p>
    <w:p w14:paraId="2F495BC5" w14:textId="77777777" w:rsidR="00DC3776" w:rsidRDefault="00DC3776" w:rsidP="00DC3776">
      <w:pPr>
        <w:jc w:val="both"/>
        <w:rPr>
          <w:b/>
          <w:lang w:val="en-US" w:eastAsia="zh-CN"/>
        </w:rPr>
      </w:pPr>
      <w:r w:rsidRPr="00241C3B">
        <w:rPr>
          <w:b/>
          <w:lang w:val="en-US" w:eastAsia="zh-CN"/>
        </w:rPr>
        <w:t xml:space="preserve">Proposal </w:t>
      </w:r>
      <w:r>
        <w:rPr>
          <w:b/>
          <w:lang w:val="en-US" w:eastAsia="zh-CN"/>
        </w:rPr>
        <w:t>11</w:t>
      </w:r>
      <w:r w:rsidRPr="00241C3B">
        <w:rPr>
          <w:b/>
          <w:lang w:val="en-US" w:eastAsia="zh-CN"/>
        </w:rPr>
        <w:t>:</w:t>
      </w:r>
      <w:r>
        <w:rPr>
          <w:b/>
          <w:lang w:val="en-US" w:eastAsia="zh-CN"/>
        </w:rPr>
        <w:t xml:space="preserve"> Set delta as 1 as a starting point for </w:t>
      </w:r>
      <w:r w:rsidRPr="001D4B2C">
        <w:rPr>
          <w:b/>
          <w:lang w:val="en-US" w:eastAsia="zh-CN"/>
        </w:rPr>
        <w:t>Rel-18 TypeII Doppler PMI test.</w:t>
      </w:r>
    </w:p>
    <w:p w14:paraId="7082278A" w14:textId="77777777" w:rsidR="00DC3776" w:rsidRDefault="00DC3776" w:rsidP="00DC3776">
      <w:pPr>
        <w:jc w:val="both"/>
        <w:rPr>
          <w:b/>
          <w:lang w:val="en-US" w:eastAsia="zh-CN"/>
        </w:rPr>
      </w:pPr>
      <w:r w:rsidRPr="00472D90">
        <w:rPr>
          <w:b/>
          <w:lang w:val="en-US" w:eastAsia="zh-CN"/>
        </w:rPr>
        <w:t xml:space="preserve">Proposal </w:t>
      </w:r>
      <w:r>
        <w:rPr>
          <w:b/>
          <w:lang w:val="en-US" w:eastAsia="zh-CN"/>
        </w:rPr>
        <w:t>12</w:t>
      </w:r>
      <w:r w:rsidRPr="00472D90">
        <w:rPr>
          <w:b/>
          <w:lang w:val="en-US" w:eastAsia="zh-CN"/>
        </w:rPr>
        <w:t>: Use TDL</w:t>
      </w:r>
      <w:r>
        <w:rPr>
          <w:b/>
          <w:lang w:val="en-US" w:eastAsia="zh-CN"/>
        </w:rPr>
        <w:t>A3</w:t>
      </w:r>
      <w:r w:rsidRPr="00472D90">
        <w:rPr>
          <w:b/>
          <w:lang w:val="en-US" w:eastAsia="zh-CN"/>
        </w:rPr>
        <w:t>0-</w:t>
      </w:r>
      <w:r>
        <w:rPr>
          <w:b/>
          <w:lang w:val="en-US" w:eastAsia="zh-CN"/>
        </w:rPr>
        <w:t>10 with XP high</w:t>
      </w:r>
      <w:r w:rsidRPr="00472D90">
        <w:rPr>
          <w:b/>
          <w:lang w:val="en-US" w:eastAsia="zh-CN"/>
        </w:rPr>
        <w:t xml:space="preserve"> as the propagation channel </w:t>
      </w:r>
      <w:r>
        <w:rPr>
          <w:b/>
          <w:lang w:val="en-US" w:eastAsia="zh-CN"/>
        </w:rPr>
        <w:t xml:space="preserve">and correlation configuration </w:t>
      </w:r>
      <w:r w:rsidRPr="00472D90">
        <w:rPr>
          <w:b/>
          <w:lang w:val="en-US" w:eastAsia="zh-CN"/>
        </w:rPr>
        <w:t xml:space="preserve">for </w:t>
      </w:r>
      <w:r>
        <w:rPr>
          <w:b/>
          <w:lang w:val="en-US" w:eastAsia="zh-CN"/>
        </w:rPr>
        <w:t xml:space="preserve">Rel-18 </w:t>
      </w:r>
      <w:r w:rsidRPr="00472D90">
        <w:rPr>
          <w:b/>
          <w:lang w:val="en-US" w:eastAsia="zh-CN"/>
        </w:rPr>
        <w:t xml:space="preserve">TypeII </w:t>
      </w:r>
      <w:r>
        <w:rPr>
          <w:b/>
          <w:lang w:val="en-US" w:eastAsia="zh-CN"/>
        </w:rPr>
        <w:t>for CJT</w:t>
      </w:r>
      <w:r w:rsidRPr="00472D90">
        <w:rPr>
          <w:b/>
          <w:lang w:val="en-US" w:eastAsia="zh-CN"/>
        </w:rPr>
        <w:t xml:space="preserve"> test.</w:t>
      </w:r>
    </w:p>
    <w:p w14:paraId="360D8AB2" w14:textId="77777777" w:rsidR="00DC3776" w:rsidRDefault="00DC3776" w:rsidP="00DC3776">
      <w:pPr>
        <w:jc w:val="both"/>
        <w:rPr>
          <w:b/>
          <w:lang w:val="en-US" w:eastAsia="zh-CN"/>
        </w:rPr>
      </w:pPr>
      <w:r w:rsidRPr="00241C3B">
        <w:rPr>
          <w:b/>
          <w:lang w:val="en-US" w:eastAsia="zh-CN"/>
        </w:rPr>
        <w:t xml:space="preserve">Proposal </w:t>
      </w:r>
      <w:r>
        <w:rPr>
          <w:b/>
          <w:lang w:val="en-US" w:eastAsia="zh-CN"/>
        </w:rPr>
        <w:t>13</w:t>
      </w:r>
      <w:r w:rsidRPr="00241C3B">
        <w:rPr>
          <w:b/>
          <w:lang w:val="en-US" w:eastAsia="zh-CN"/>
        </w:rPr>
        <w:t>:</w:t>
      </w:r>
      <w:r w:rsidRPr="00732A39">
        <w:rPr>
          <w:b/>
          <w:lang w:val="en-US" w:eastAsia="zh-CN"/>
        </w:rPr>
        <w:t xml:space="preserve"> </w:t>
      </w:r>
      <w:r>
        <w:rPr>
          <w:b/>
          <w:lang w:val="en-US" w:eastAsia="zh-CN"/>
        </w:rPr>
        <w:t>Set</w:t>
      </w:r>
      <w:r w:rsidRPr="00472D90">
        <w:rPr>
          <w:b/>
          <w:lang w:val="en-US" w:eastAsia="zh-CN"/>
        </w:rPr>
        <w:t xml:space="preserve"> </w:t>
      </w:r>
      <w:r>
        <w:rPr>
          <w:b/>
          <w:lang w:val="en-US" w:eastAsia="zh-CN"/>
        </w:rPr>
        <w:t>K=2</w:t>
      </w:r>
      <w:r w:rsidRPr="00732A39">
        <w:rPr>
          <w:b/>
          <w:lang w:val="en-US" w:eastAsia="zh-CN"/>
        </w:rPr>
        <w:t xml:space="preserve"> </w:t>
      </w:r>
      <w:r>
        <w:rPr>
          <w:b/>
          <w:lang w:val="en-US" w:eastAsia="zh-CN"/>
        </w:rPr>
        <w:t>CSI-RS resources and N</w:t>
      </w:r>
      <w:r w:rsidRPr="00401F3F">
        <w:rPr>
          <w:b/>
          <w:vertAlign w:val="subscript"/>
          <w:lang w:val="en-US" w:eastAsia="zh-CN"/>
        </w:rPr>
        <w:t>TRP</w:t>
      </w:r>
      <w:r>
        <w:rPr>
          <w:b/>
          <w:lang w:val="en-US" w:eastAsia="zh-CN"/>
        </w:rPr>
        <w:t xml:space="preserve">=2 TRPs for Rel-18 </w:t>
      </w:r>
      <w:r w:rsidRPr="00472D90">
        <w:rPr>
          <w:b/>
          <w:lang w:val="en-US" w:eastAsia="zh-CN"/>
        </w:rPr>
        <w:t xml:space="preserve">TypeII </w:t>
      </w:r>
      <w:r>
        <w:rPr>
          <w:b/>
          <w:lang w:val="en-US" w:eastAsia="zh-CN"/>
        </w:rPr>
        <w:t>for CJT</w:t>
      </w:r>
      <w:r w:rsidRPr="00472D90">
        <w:rPr>
          <w:b/>
          <w:lang w:val="en-US" w:eastAsia="zh-CN"/>
        </w:rPr>
        <w:t xml:space="preserve"> PMI</w:t>
      </w:r>
      <w:r>
        <w:rPr>
          <w:b/>
          <w:lang w:val="en-US" w:eastAsia="zh-CN"/>
        </w:rPr>
        <w:t xml:space="preserve"> test.</w:t>
      </w:r>
    </w:p>
    <w:p w14:paraId="408E92A0" w14:textId="77777777" w:rsidR="00DC3776" w:rsidRPr="00732A39" w:rsidRDefault="00DC3776" w:rsidP="00DC3776">
      <w:pPr>
        <w:jc w:val="both"/>
      </w:pPr>
      <w:r w:rsidRPr="00241C3B">
        <w:rPr>
          <w:b/>
          <w:lang w:val="en-US" w:eastAsia="zh-CN"/>
        </w:rPr>
        <w:t xml:space="preserve">Proposal </w:t>
      </w:r>
      <w:r>
        <w:rPr>
          <w:b/>
          <w:lang w:val="en-US" w:eastAsia="zh-CN"/>
        </w:rPr>
        <w:t>14</w:t>
      </w:r>
      <w:r w:rsidRPr="00241C3B">
        <w:rPr>
          <w:b/>
          <w:lang w:val="en-US" w:eastAsia="zh-CN"/>
        </w:rPr>
        <w:t>:</w:t>
      </w:r>
      <w:r w:rsidRPr="00732A39">
        <w:rPr>
          <w:b/>
          <w:lang w:val="en-US" w:eastAsia="zh-CN"/>
        </w:rPr>
        <w:t xml:space="preserve"> </w:t>
      </w:r>
      <w:r>
        <w:rPr>
          <w:b/>
          <w:lang w:val="en-US" w:eastAsia="zh-CN"/>
        </w:rPr>
        <w:t xml:space="preserve">Configure parameter </w:t>
      </w:r>
      <w:r w:rsidRPr="00C33A3D">
        <w:rPr>
          <w:b/>
          <w:i/>
          <w:lang w:val="en-US" w:eastAsia="zh-CN"/>
        </w:rPr>
        <w:t>restrictedCMR-Selection</w:t>
      </w:r>
      <w:r>
        <w:rPr>
          <w:b/>
          <w:lang w:val="en-US" w:eastAsia="zh-CN"/>
        </w:rPr>
        <w:t xml:space="preserve"> to restrict </w:t>
      </w:r>
      <w:r w:rsidRPr="00732A39">
        <w:rPr>
          <w:b/>
          <w:lang w:val="en-US" w:eastAsia="zh-CN"/>
        </w:rPr>
        <w:t>the number of selected CSI-RS resources is N=N</w:t>
      </w:r>
      <w:r w:rsidRPr="00C33A3D">
        <w:rPr>
          <w:b/>
          <w:vertAlign w:val="subscript"/>
          <w:lang w:val="en-US" w:eastAsia="zh-CN"/>
        </w:rPr>
        <w:t>TRP</w:t>
      </w:r>
      <w:r>
        <w:rPr>
          <w:b/>
          <w:lang w:val="en-US" w:eastAsia="zh-CN"/>
        </w:rPr>
        <w:t xml:space="preserve"> for Rel-18 </w:t>
      </w:r>
      <w:r w:rsidRPr="00472D90">
        <w:rPr>
          <w:b/>
          <w:lang w:val="en-US" w:eastAsia="zh-CN"/>
        </w:rPr>
        <w:t xml:space="preserve">TypeII </w:t>
      </w:r>
      <w:r>
        <w:rPr>
          <w:b/>
          <w:lang w:val="en-US" w:eastAsia="zh-CN"/>
        </w:rPr>
        <w:t>for CJT</w:t>
      </w:r>
      <w:r w:rsidRPr="00472D90">
        <w:rPr>
          <w:b/>
          <w:lang w:val="en-US" w:eastAsia="zh-CN"/>
        </w:rPr>
        <w:t xml:space="preserve"> PMI</w:t>
      </w:r>
      <w:r>
        <w:rPr>
          <w:b/>
          <w:lang w:val="en-US" w:eastAsia="zh-CN"/>
        </w:rPr>
        <w:t xml:space="preserve"> test.</w:t>
      </w:r>
    </w:p>
    <w:p w14:paraId="4D2C4F16" w14:textId="77777777" w:rsidR="00DC3776" w:rsidRDefault="00DC3776" w:rsidP="00DC3776">
      <w:pPr>
        <w:jc w:val="both"/>
        <w:rPr>
          <w:b/>
          <w:lang w:val="en-US" w:eastAsia="zh-CN"/>
        </w:rPr>
      </w:pPr>
      <w:r w:rsidRPr="00241C3B">
        <w:rPr>
          <w:b/>
          <w:lang w:val="en-US" w:eastAsia="zh-CN"/>
        </w:rPr>
        <w:lastRenderedPageBreak/>
        <w:t xml:space="preserve">Proposal </w:t>
      </w:r>
      <w:r>
        <w:rPr>
          <w:b/>
          <w:lang w:val="en-US" w:eastAsia="zh-CN"/>
        </w:rPr>
        <w:t>15</w:t>
      </w:r>
      <w:r w:rsidRPr="00241C3B">
        <w:rPr>
          <w:b/>
          <w:lang w:val="en-US" w:eastAsia="zh-CN"/>
        </w:rPr>
        <w:t xml:space="preserve">: </w:t>
      </w:r>
      <w:r>
        <w:rPr>
          <w:b/>
          <w:lang w:val="en-US" w:eastAsia="zh-CN"/>
        </w:rPr>
        <w:t xml:space="preserve">Set </w:t>
      </w:r>
      <w:r w:rsidRPr="00105CE6">
        <w:rPr>
          <w:b/>
          <w:lang w:val="sv-SE" w:eastAsia="zh-CN"/>
        </w:rPr>
        <w:t>P</w:t>
      </w:r>
      <w:r w:rsidRPr="00105CE6">
        <w:rPr>
          <w:b/>
          <w:vertAlign w:val="subscript"/>
          <w:lang w:val="sv-SE" w:eastAsia="zh-CN"/>
        </w:rPr>
        <w:t>CSI-RS</w:t>
      </w:r>
      <w:r>
        <w:rPr>
          <w:b/>
          <w:lang w:val="en-US" w:eastAsia="zh-CN"/>
        </w:rPr>
        <w:t>=8</w:t>
      </w:r>
      <w:r w:rsidRPr="00E60D2C">
        <w:rPr>
          <w:b/>
          <w:lang w:val="en-US" w:eastAsia="zh-CN"/>
        </w:rPr>
        <w:t xml:space="preserve"> </w:t>
      </w:r>
      <w:r>
        <w:rPr>
          <w:b/>
          <w:lang w:val="en-US" w:eastAsia="zh-CN"/>
        </w:rPr>
        <w:t>CSI-RS port</w:t>
      </w:r>
      <w:r w:rsidRPr="00E60D2C">
        <w:rPr>
          <w:b/>
          <w:lang w:val="en-US" w:eastAsia="zh-CN"/>
        </w:rPr>
        <w:t xml:space="preserve">s </w:t>
      </w:r>
      <w:r>
        <w:rPr>
          <w:b/>
          <w:lang w:val="en-US" w:eastAsia="zh-CN"/>
        </w:rPr>
        <w:t>per TRP with</w:t>
      </w:r>
      <w:r w:rsidRPr="00E60D2C">
        <w:rPr>
          <w:b/>
          <w:lang w:val="en-US" w:eastAsia="zh-CN"/>
        </w:rPr>
        <w:t xml:space="preserve"> (N1,</w:t>
      </w:r>
      <w:r>
        <w:rPr>
          <w:b/>
          <w:lang w:val="en-US" w:eastAsia="zh-CN"/>
        </w:rPr>
        <w:t xml:space="preserve"> </w:t>
      </w:r>
      <w:r w:rsidRPr="00E60D2C">
        <w:rPr>
          <w:b/>
          <w:lang w:val="en-US" w:eastAsia="zh-CN"/>
        </w:rPr>
        <w:t>N2) = (4,</w:t>
      </w:r>
      <w:r>
        <w:rPr>
          <w:b/>
          <w:lang w:val="en-US" w:eastAsia="zh-CN"/>
        </w:rPr>
        <w:t xml:space="preserve"> 1</w:t>
      </w:r>
      <w:r w:rsidRPr="00E60D2C">
        <w:rPr>
          <w:b/>
          <w:lang w:val="en-US" w:eastAsia="zh-CN"/>
        </w:rPr>
        <w:t>), (O1,</w:t>
      </w:r>
      <w:r>
        <w:rPr>
          <w:b/>
          <w:lang w:val="en-US" w:eastAsia="zh-CN"/>
        </w:rPr>
        <w:t xml:space="preserve"> </w:t>
      </w:r>
      <w:r w:rsidRPr="00E60D2C">
        <w:rPr>
          <w:b/>
          <w:lang w:val="en-US" w:eastAsia="zh-CN"/>
        </w:rPr>
        <w:t>O2) = (4,</w:t>
      </w:r>
      <w:r>
        <w:rPr>
          <w:b/>
          <w:lang w:val="en-US" w:eastAsia="zh-CN"/>
        </w:rPr>
        <w:t xml:space="preserve"> 1</w:t>
      </w:r>
      <w:r w:rsidRPr="00E60D2C">
        <w:rPr>
          <w:b/>
          <w:lang w:val="en-US" w:eastAsia="zh-CN"/>
        </w:rPr>
        <w:t>)</w:t>
      </w:r>
      <w:r>
        <w:rPr>
          <w:b/>
          <w:lang w:val="en-US" w:eastAsia="zh-CN"/>
        </w:rPr>
        <w:t xml:space="preserve"> as a starting point for Rel-18 </w:t>
      </w:r>
      <w:r w:rsidRPr="00472D90">
        <w:rPr>
          <w:b/>
          <w:lang w:val="en-US" w:eastAsia="zh-CN"/>
        </w:rPr>
        <w:t xml:space="preserve">TypeII </w:t>
      </w:r>
      <w:r>
        <w:rPr>
          <w:b/>
          <w:lang w:val="en-US" w:eastAsia="zh-CN"/>
        </w:rPr>
        <w:t>for CJT PMI test.</w:t>
      </w:r>
    </w:p>
    <w:p w14:paraId="19365FC1" w14:textId="77777777" w:rsidR="00DC3776" w:rsidRPr="00E93E7B" w:rsidRDefault="00DC3776" w:rsidP="00DC3776">
      <w:pPr>
        <w:spacing w:beforeLines="50" w:before="120"/>
        <w:jc w:val="both"/>
        <w:rPr>
          <w:b/>
          <w:lang w:val="en-US" w:eastAsia="zh-CN"/>
        </w:rPr>
      </w:pPr>
      <w:r w:rsidRPr="00241C3B">
        <w:rPr>
          <w:b/>
          <w:lang w:val="en-US" w:eastAsia="zh-CN"/>
        </w:rPr>
        <w:t xml:space="preserve">Proposal </w:t>
      </w:r>
      <w:r>
        <w:rPr>
          <w:b/>
          <w:lang w:val="en-US" w:eastAsia="zh-CN"/>
        </w:rPr>
        <w:t>16</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paramCombination-CJT-L-r18</w:t>
      </w:r>
      <w:r w:rsidRPr="003D03AB">
        <w:rPr>
          <w:b/>
          <w:lang w:val="en-US" w:eastAsia="zh-CN"/>
        </w:rPr>
        <w:t xml:space="preserve"> as 7 (</w:t>
      </w:r>
      <w:r>
        <w:rPr>
          <w:b/>
          <w:lang w:val="en-US" w:eastAsia="zh-CN"/>
        </w:rPr>
        <w:t>{4, 4}</w:t>
      </w:r>
      <w:r w:rsidRPr="003D03AB">
        <w:rPr>
          <w:b/>
          <w:lang w:val="en-US" w:eastAsia="zh-CN"/>
        </w:rPr>
        <w:t>)</w:t>
      </w:r>
      <w:r>
        <w:rPr>
          <w:b/>
          <w:lang w:val="en-US" w:eastAsia="zh-CN"/>
        </w:rPr>
        <w:t xml:space="preserve"> as a starting point for Rel-18 </w:t>
      </w:r>
      <w:r w:rsidRPr="00472D90">
        <w:rPr>
          <w:b/>
          <w:lang w:val="en-US" w:eastAsia="zh-CN"/>
        </w:rPr>
        <w:t xml:space="preserve">TypeII </w:t>
      </w:r>
      <w:r>
        <w:rPr>
          <w:b/>
          <w:lang w:val="en-US" w:eastAsia="zh-CN"/>
        </w:rPr>
        <w:t>for CJT PMI test.</w:t>
      </w:r>
    </w:p>
    <w:p w14:paraId="56041FBE" w14:textId="77777777" w:rsidR="00DC3776" w:rsidRPr="00AE1158" w:rsidRDefault="00DC3776" w:rsidP="00DC3776">
      <w:pPr>
        <w:jc w:val="both"/>
        <w:rPr>
          <w:lang w:val="en-US" w:eastAsia="zh-CN"/>
        </w:rPr>
      </w:pPr>
      <w:r w:rsidRPr="00241C3B">
        <w:rPr>
          <w:b/>
          <w:lang w:val="en-US" w:eastAsia="zh-CN"/>
        </w:rPr>
        <w:t xml:space="preserve">Proposal </w:t>
      </w:r>
      <w:r>
        <w:rPr>
          <w:b/>
          <w:lang w:val="en-US" w:eastAsia="zh-CN"/>
        </w:rPr>
        <w:t>17</w:t>
      </w:r>
      <w:r w:rsidRPr="00241C3B">
        <w:rPr>
          <w:b/>
          <w:lang w:val="en-US" w:eastAsia="zh-CN"/>
        </w:rPr>
        <w:t xml:space="preserve">: </w:t>
      </w:r>
      <w:r>
        <w:rPr>
          <w:b/>
          <w:lang w:val="en-US" w:eastAsia="zh-CN"/>
        </w:rPr>
        <w:t>S</w:t>
      </w:r>
      <w:r w:rsidRPr="003D03AB">
        <w:rPr>
          <w:b/>
          <w:lang w:val="en-US" w:eastAsia="zh-CN"/>
        </w:rPr>
        <w:t xml:space="preserve">et </w:t>
      </w:r>
      <w:r w:rsidRPr="00B81495">
        <w:rPr>
          <w:b/>
          <w:i/>
          <w:lang w:val="en-US" w:eastAsia="zh-CN"/>
        </w:rPr>
        <w:t>paramCombination-CJT-r18</w:t>
      </w:r>
      <w:r w:rsidRPr="003D03AB">
        <w:rPr>
          <w:b/>
          <w:lang w:val="en-US" w:eastAsia="zh-CN"/>
        </w:rPr>
        <w:t xml:space="preserve"> as</w:t>
      </w:r>
      <w:r w:rsidRPr="00AE1158">
        <w:rPr>
          <w:b/>
          <w:lang w:val="sv-SE" w:eastAsia="zh-CN"/>
        </w:rPr>
        <w:t xml:space="preserve"> 4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4</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8</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or 7 (</w:t>
      </w:r>
      <m:oMath>
        <m:sSub>
          <m:sSubPr>
            <m:ctrlPr>
              <w:rPr>
                <w:rFonts w:ascii="Cambria Math" w:eastAsia="Calibri" w:hAnsi="Cambria Math"/>
                <w:b/>
                <w:i/>
                <w:lang w:eastAsia="en-GB"/>
              </w:rPr>
            </m:ctrlPr>
          </m:sSubPr>
          <m:e>
            <m:r>
              <m:rPr>
                <m:sty m:val="bi"/>
              </m:rPr>
              <w:rPr>
                <w:rFonts w:ascii="Cambria Math" w:eastAsia="Calibri" w:hAnsi="Cambria Math"/>
                <w:lang w:eastAsia="en-GB"/>
              </w:rPr>
              <m:t>p</m:t>
            </m:r>
          </m:e>
          <m:sub>
            <m:r>
              <m:rPr>
                <m:sty m:val="bi"/>
              </m:rPr>
              <w:rPr>
                <w:rFonts w:ascii="Cambria Math" w:eastAsia="Calibri" w:hAnsi="Cambria Math"/>
                <w:lang w:eastAsia="en-GB"/>
              </w:rPr>
              <m:t>ν</m:t>
            </m:r>
          </m:sub>
        </m:sSub>
        <m:r>
          <m:rPr>
            <m:sty m:val="bi"/>
          </m:rPr>
          <w:rPr>
            <w:rFonts w:ascii="Cambria Math" w:eastAsia="Calibri" w:hAnsi="Cambria Math"/>
            <w:lang w:eastAsia="en-GB"/>
          </w:rPr>
          <m:t>=</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r>
          <m:rPr>
            <m:sty m:val="bi"/>
          </m:rPr>
          <w:rPr>
            <w:rFonts w:ascii="Cambria Math" w:eastAsia="Calibri" w:hAnsi="Cambria Math"/>
            <w:lang w:eastAsia="en-GB"/>
          </w:rPr>
          <m:t>and</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b/>
          <w:lang w:val="sv-SE" w:eastAsia="zh-CN"/>
        </w:rPr>
        <w:t>,</w:t>
      </w:r>
      <m:oMath>
        <m:r>
          <m:rPr>
            <m:sty m:val="b"/>
          </m:rPr>
          <w:rPr>
            <w:rFonts w:ascii="Cambria Math" w:hAnsi="Cambria Math"/>
            <w:lang w:val="sv-SE" w:eastAsia="zh-CN"/>
          </w:rPr>
          <m:t xml:space="preserve"> </m:t>
        </m:r>
        <m:r>
          <m:rPr>
            <m:sty m:val="bi"/>
          </m:rPr>
          <w:rPr>
            <w:rFonts w:ascii="Cambria Math" w:eastAsia="Calibri" w:hAnsi="Cambria Math"/>
            <w:lang w:eastAsia="en-GB"/>
          </w:rPr>
          <m:t>β=</m:t>
        </m:r>
        <m:f>
          <m:fPr>
            <m:ctrlPr>
              <w:rPr>
                <w:rFonts w:ascii="Cambria Math" w:eastAsia="Calibri" w:hAnsi="Cambria Math"/>
                <w:b/>
                <w:i/>
                <w:lang w:eastAsia="en-GB"/>
              </w:rPr>
            </m:ctrlPr>
          </m:fPr>
          <m:num>
            <m:r>
              <m:rPr>
                <m:sty m:val="bi"/>
              </m:rPr>
              <w:rPr>
                <w:rFonts w:ascii="Cambria Math" w:eastAsia="Calibri" w:hAnsi="Cambria Math"/>
                <w:lang w:eastAsia="en-GB"/>
              </w:rPr>
              <m:t>1</m:t>
            </m:r>
          </m:num>
          <m:den>
            <m:r>
              <m:rPr>
                <m:sty m:val="bi"/>
              </m:rPr>
              <w:rPr>
                <w:rFonts w:ascii="Cambria Math" w:eastAsia="Calibri" w:hAnsi="Cambria Math"/>
                <w:lang w:eastAsia="en-GB"/>
              </w:rPr>
              <m:t>2</m:t>
            </m:r>
          </m:den>
        </m:f>
      </m:oMath>
      <w:r w:rsidRPr="00AE1158">
        <w:rPr>
          <w:rFonts w:hint="eastAsia"/>
          <w:b/>
          <w:lang w:eastAsia="zh-CN"/>
        </w:rPr>
        <w:t>)</w:t>
      </w:r>
      <w:r w:rsidRPr="00AE1158">
        <w:rPr>
          <w:b/>
          <w:lang w:val="sv-SE" w:eastAsia="zh-CN"/>
        </w:rPr>
        <w:t xml:space="preserve"> </w:t>
      </w:r>
      <w:r>
        <w:rPr>
          <w:b/>
          <w:lang w:val="en-US" w:eastAsia="zh-CN"/>
        </w:rPr>
        <w:t xml:space="preserve">as a starting point for Rel-18 </w:t>
      </w:r>
      <w:r w:rsidRPr="00472D90">
        <w:rPr>
          <w:b/>
          <w:lang w:val="en-US" w:eastAsia="zh-CN"/>
        </w:rPr>
        <w:t xml:space="preserve">TypeII </w:t>
      </w:r>
      <w:r>
        <w:rPr>
          <w:b/>
          <w:lang w:val="en-US" w:eastAsia="zh-CN"/>
        </w:rPr>
        <w:t>for CJT PMI test.</w:t>
      </w:r>
    </w:p>
    <w:p w14:paraId="4FD27896" w14:textId="77777777" w:rsidR="00DC3776" w:rsidRPr="00E93E7B" w:rsidRDefault="00DC3776" w:rsidP="00DC3776">
      <w:pPr>
        <w:jc w:val="both"/>
        <w:rPr>
          <w:b/>
          <w:lang w:val="en-US" w:eastAsia="zh-CN"/>
        </w:rPr>
      </w:pPr>
      <w:r w:rsidRPr="00241C3B">
        <w:rPr>
          <w:b/>
          <w:lang w:val="en-US" w:eastAsia="zh-CN"/>
        </w:rPr>
        <w:t xml:space="preserve">Proposal </w:t>
      </w:r>
      <w:r>
        <w:rPr>
          <w:b/>
          <w:lang w:val="en-US" w:eastAsia="zh-CN"/>
        </w:rPr>
        <w:t>18</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w:t>
      </w:r>
      <w:r w:rsidRPr="003D03AB">
        <w:rPr>
          <w:b/>
          <w:lang w:val="en-US" w:eastAsia="zh-CN"/>
        </w:rPr>
        <w:t xml:space="preserve"> as </w:t>
      </w:r>
      <w:r>
        <w:rPr>
          <w:b/>
          <w:lang w:val="en-US" w:eastAsia="zh-CN"/>
        </w:rPr>
        <w:t xml:space="preserve">1 for </w:t>
      </w:r>
      <w:r w:rsidRPr="00AA5D73">
        <w:rPr>
          <w:b/>
          <w:lang w:val="en-US" w:eastAsia="zh-CN"/>
        </w:rPr>
        <w:t xml:space="preserve">Rel-18 TypeII </w:t>
      </w:r>
      <w:r>
        <w:rPr>
          <w:b/>
          <w:lang w:val="en-US" w:eastAsia="zh-CN"/>
        </w:rPr>
        <w:t>for CJT</w:t>
      </w:r>
      <w:r w:rsidRPr="00AA5D73">
        <w:rPr>
          <w:b/>
          <w:lang w:val="en-US" w:eastAsia="zh-CN"/>
        </w:rPr>
        <w:t xml:space="preserve"> PMI test.</w:t>
      </w:r>
    </w:p>
    <w:p w14:paraId="4E2234D3" w14:textId="77777777" w:rsidR="00DC3776" w:rsidRPr="00E93E7B" w:rsidRDefault="00DC3776" w:rsidP="00DC3776">
      <w:pPr>
        <w:jc w:val="both"/>
        <w:rPr>
          <w:b/>
          <w:lang w:val="en-US" w:eastAsia="zh-CN"/>
        </w:rPr>
      </w:pPr>
      <w:r w:rsidRPr="00241C3B">
        <w:rPr>
          <w:b/>
          <w:lang w:val="en-US" w:eastAsia="zh-CN"/>
        </w:rPr>
        <w:t xml:space="preserve">Proposal </w:t>
      </w:r>
      <w:r>
        <w:rPr>
          <w:b/>
          <w:lang w:val="en-US" w:eastAsia="zh-CN"/>
        </w:rPr>
        <w:t>19</w:t>
      </w:r>
      <w:r w:rsidRPr="00241C3B">
        <w:rPr>
          <w:b/>
          <w:lang w:val="en-US" w:eastAsia="zh-CN"/>
        </w:rPr>
        <w:t xml:space="preserve">: </w:t>
      </w:r>
      <w:r>
        <w:rPr>
          <w:b/>
          <w:lang w:val="en-US" w:eastAsia="zh-CN"/>
        </w:rPr>
        <w:t>S</w:t>
      </w:r>
      <w:r w:rsidRPr="003D03AB">
        <w:rPr>
          <w:b/>
          <w:lang w:val="en-US" w:eastAsia="zh-CN"/>
        </w:rPr>
        <w:t xml:space="preserve">et </w:t>
      </w:r>
      <w:r>
        <w:rPr>
          <w:b/>
          <w:lang w:val="en-US" w:eastAsia="zh-CN"/>
        </w:rPr>
        <w:t>RI restriction</w:t>
      </w:r>
      <w:r w:rsidRPr="003D03AB">
        <w:rPr>
          <w:b/>
          <w:lang w:val="en-US" w:eastAsia="zh-CN"/>
        </w:rPr>
        <w:t xml:space="preserve"> as </w:t>
      </w:r>
      <w:r>
        <w:rPr>
          <w:b/>
          <w:lang w:val="en-US" w:eastAsia="zh-CN"/>
        </w:rPr>
        <w:t xml:space="preserve">0001 for </w:t>
      </w:r>
      <w:r w:rsidRPr="004918A1">
        <w:rPr>
          <w:b/>
          <w:lang w:val="en-US" w:eastAsia="zh-CN"/>
        </w:rPr>
        <w:t xml:space="preserve">Rel-18 TypeII </w:t>
      </w:r>
      <w:r>
        <w:rPr>
          <w:b/>
          <w:lang w:val="en-US" w:eastAsia="zh-CN"/>
        </w:rPr>
        <w:t xml:space="preserve">for CJT </w:t>
      </w:r>
      <w:r w:rsidRPr="004918A1">
        <w:rPr>
          <w:b/>
          <w:lang w:val="en-US" w:eastAsia="zh-CN"/>
        </w:rPr>
        <w:t>PMI test.</w:t>
      </w:r>
    </w:p>
    <w:p w14:paraId="78FFE352" w14:textId="77777777" w:rsidR="00DC3776" w:rsidRPr="00DE2B7B" w:rsidRDefault="00DC3776" w:rsidP="00DC3776">
      <w:pPr>
        <w:jc w:val="both"/>
        <w:rPr>
          <w:lang w:val="sv-SE" w:eastAsia="zh-CN"/>
        </w:rPr>
      </w:pPr>
      <w:r w:rsidRPr="00241C3B">
        <w:rPr>
          <w:b/>
          <w:lang w:val="en-US" w:eastAsia="zh-CN"/>
        </w:rPr>
        <w:t xml:space="preserve">Proposal </w:t>
      </w:r>
      <w:r>
        <w:rPr>
          <w:b/>
          <w:lang w:val="en-US" w:eastAsia="zh-CN"/>
        </w:rPr>
        <w:t>20</w:t>
      </w:r>
      <w:r w:rsidRPr="00241C3B">
        <w:rPr>
          <w:b/>
          <w:lang w:val="en-US" w:eastAsia="zh-CN"/>
        </w:rPr>
        <w:t xml:space="preserve">: </w:t>
      </w:r>
      <w:r>
        <w:rPr>
          <w:b/>
          <w:lang w:val="en-US" w:eastAsia="zh-CN"/>
        </w:rPr>
        <w:t xml:space="preserve">Set </w:t>
      </w:r>
      <w:r w:rsidRPr="00330FCB">
        <w:rPr>
          <w:b/>
          <w:i/>
          <w:lang w:val="en-US" w:eastAsia="zh-CN"/>
        </w:rPr>
        <w:t>codebookMode</w:t>
      </w:r>
      <w:r>
        <w:rPr>
          <w:b/>
          <w:lang w:val="en-US" w:eastAsia="zh-CN"/>
        </w:rPr>
        <w:t xml:space="preserve"> as Mode2</w:t>
      </w:r>
      <w:r w:rsidRPr="003A4C53">
        <w:rPr>
          <w:b/>
          <w:lang w:val="en-US" w:eastAsia="zh-CN"/>
        </w:rPr>
        <w:t xml:space="preserve"> for </w:t>
      </w:r>
      <w:r>
        <w:rPr>
          <w:b/>
          <w:lang w:val="en-US" w:eastAsia="zh-CN"/>
        </w:rPr>
        <w:t xml:space="preserve">Rel-18 </w:t>
      </w:r>
      <w:r w:rsidRPr="003A4C53">
        <w:rPr>
          <w:b/>
          <w:lang w:val="en-US" w:eastAsia="zh-CN"/>
        </w:rPr>
        <w:t xml:space="preserve">TypeII </w:t>
      </w:r>
      <w:r>
        <w:rPr>
          <w:b/>
          <w:lang w:val="en-US" w:eastAsia="zh-CN"/>
        </w:rPr>
        <w:t xml:space="preserve">for </w:t>
      </w:r>
      <w:r w:rsidRPr="003A4C53">
        <w:rPr>
          <w:b/>
          <w:lang w:val="en-US" w:eastAsia="zh-CN"/>
        </w:rPr>
        <w:t>CJT test.</w:t>
      </w:r>
    </w:p>
    <w:p w14:paraId="7DEF140D" w14:textId="77777777" w:rsidR="00DC3776" w:rsidRPr="006824C9" w:rsidRDefault="00DC3776" w:rsidP="00DC3776">
      <w:pPr>
        <w:spacing w:beforeLines="50" w:before="120"/>
        <w:jc w:val="both"/>
        <w:rPr>
          <w:b/>
          <w:lang w:val="sv-SE" w:eastAsia="zh-CN"/>
        </w:rPr>
      </w:pPr>
      <w:r w:rsidRPr="006824C9">
        <w:rPr>
          <w:b/>
          <w:lang w:val="sv-SE" w:eastAsia="zh-CN"/>
        </w:rPr>
        <w:t>Observation 1: For Rel-18 PDSCH DMRS confi</w:t>
      </w:r>
      <w:r>
        <w:rPr>
          <w:b/>
          <w:lang w:val="sv-SE" w:eastAsia="zh-CN"/>
        </w:rPr>
        <w:t xml:space="preserve">guration type 1, </w:t>
      </w:r>
      <w:r w:rsidRPr="006824C9">
        <w:rPr>
          <w:b/>
          <w:lang w:val="sv-SE" w:eastAsia="zh-CN"/>
        </w:rPr>
        <w:t xml:space="preserve">port </w:t>
      </w:r>
      <w:r>
        <w:rPr>
          <w:b/>
          <w:lang w:val="sv-SE" w:eastAsia="zh-CN"/>
        </w:rPr>
        <w:t>1000</w:t>
      </w:r>
      <w:r w:rsidRPr="006824C9">
        <w:rPr>
          <w:b/>
          <w:lang w:val="sv-SE" w:eastAsia="zh-CN"/>
        </w:rPr>
        <w:t>-10</w:t>
      </w:r>
      <w:r>
        <w:rPr>
          <w:b/>
          <w:lang w:val="sv-SE" w:eastAsia="zh-CN"/>
        </w:rPr>
        <w:t xml:space="preserve">07 are as same as in Rel-15, </w:t>
      </w:r>
      <w:r w:rsidRPr="006824C9">
        <w:rPr>
          <w:b/>
          <w:lang w:val="sv-SE" w:eastAsia="zh-CN"/>
        </w:rPr>
        <w:t xml:space="preserve">port 1008-1015 are new orthogonal DMRS ports introduced by </w:t>
      </w:r>
      <w:r>
        <w:rPr>
          <w:b/>
          <w:lang w:val="sv-SE" w:eastAsia="zh-CN"/>
        </w:rPr>
        <w:t xml:space="preserve">Rel-18 </w:t>
      </w:r>
      <w:r w:rsidRPr="006824C9">
        <w:rPr>
          <w:b/>
          <w:lang w:val="sv-SE" w:eastAsia="zh-CN"/>
        </w:rPr>
        <w:t>leng</w:t>
      </w:r>
      <w:r>
        <w:rPr>
          <w:b/>
          <w:lang w:val="sv-SE" w:eastAsia="zh-CN"/>
        </w:rPr>
        <w:t>t</w:t>
      </w:r>
      <w:r w:rsidRPr="006824C9">
        <w:rPr>
          <w:b/>
          <w:lang w:val="sv-SE" w:eastAsia="zh-CN"/>
        </w:rPr>
        <w:t>h 4 FD-OCC without increasing the DMRS overhead.</w:t>
      </w:r>
      <w:r>
        <w:rPr>
          <w:b/>
          <w:lang w:val="sv-SE" w:eastAsia="zh-CN"/>
        </w:rPr>
        <w:t xml:space="preserve"> The number of DMRS in Rel-18</w:t>
      </w:r>
      <w:r w:rsidRPr="00706755">
        <w:rPr>
          <w:b/>
          <w:lang w:val="sv-SE" w:eastAsia="zh-CN"/>
        </w:rPr>
        <w:t xml:space="preserve"> </w:t>
      </w:r>
      <w:r>
        <w:rPr>
          <w:b/>
          <w:lang w:val="sv-SE" w:eastAsia="zh-CN"/>
        </w:rPr>
        <w:t>is double of Rel-15 due to the length 4 FDD-OCC instead of length 2 FDD-OCC.</w:t>
      </w:r>
    </w:p>
    <w:p w14:paraId="08CE9A9D" w14:textId="77777777" w:rsidR="00DC3776" w:rsidRPr="00706755" w:rsidRDefault="00DC3776" w:rsidP="00DC3776">
      <w:pPr>
        <w:spacing w:after="60"/>
        <w:jc w:val="both"/>
        <w:rPr>
          <w:b/>
          <w:lang w:val="sv-SE" w:eastAsia="zh-CN"/>
        </w:rPr>
      </w:pPr>
      <w:r w:rsidRPr="00706755">
        <w:rPr>
          <w:b/>
          <w:lang w:val="sv-SE" w:eastAsia="zh-CN"/>
        </w:rPr>
        <w:t>Proposal 2</w:t>
      </w:r>
      <w:r>
        <w:rPr>
          <w:b/>
          <w:lang w:val="sv-SE" w:eastAsia="zh-CN"/>
        </w:rPr>
        <w:t>1</w:t>
      </w:r>
      <w:r w:rsidRPr="00706755">
        <w:rPr>
          <w:b/>
          <w:lang w:val="sv-SE" w:eastAsia="zh-CN"/>
        </w:rPr>
        <w:t xml:space="preserve">: Set DMRS ports as below for </w:t>
      </w:r>
      <w:r w:rsidRPr="00706755">
        <w:rPr>
          <w:rFonts w:hint="eastAsia"/>
          <w:b/>
          <w:lang w:val="sv-SE" w:eastAsia="zh-CN"/>
        </w:rPr>
        <w:t>UE</w:t>
      </w:r>
      <w:r w:rsidRPr="00706755">
        <w:rPr>
          <w:b/>
          <w:lang w:val="sv-SE" w:eastAsia="zh-CN"/>
        </w:rPr>
        <w:t xml:space="preserve"> supporting Rel-18 DMRS configuration type 1 if demodulation requirements tests are </w:t>
      </w:r>
      <w:r>
        <w:rPr>
          <w:b/>
          <w:lang w:val="sv-SE" w:eastAsia="zh-CN"/>
        </w:rPr>
        <w:t>introudced for Rel-18 DMRS</w:t>
      </w:r>
    </w:p>
    <w:p w14:paraId="790E3978" w14:textId="77777777" w:rsidR="00DC3776" w:rsidRPr="00706755" w:rsidRDefault="00DC3776" w:rsidP="00DC3776">
      <w:pPr>
        <w:pStyle w:val="aff8"/>
        <w:numPr>
          <w:ilvl w:val="1"/>
          <w:numId w:val="42"/>
        </w:numPr>
        <w:spacing w:after="60"/>
        <w:ind w:firstLineChars="0"/>
        <w:jc w:val="both"/>
        <w:rPr>
          <w:b/>
          <w:lang w:val="sv-SE" w:eastAsia="zh-CN"/>
        </w:rPr>
      </w:pPr>
      <w:r w:rsidRPr="00706755">
        <w:rPr>
          <w:b/>
          <w:lang w:val="sv-SE" w:eastAsia="zh-CN"/>
        </w:rPr>
        <w:t>{1008} for Rank 1 tests</w:t>
      </w:r>
    </w:p>
    <w:p w14:paraId="31BFB8E4" w14:textId="77777777" w:rsidR="00DC3776" w:rsidRPr="00706755" w:rsidRDefault="00DC3776" w:rsidP="00DC3776">
      <w:pPr>
        <w:pStyle w:val="aff8"/>
        <w:numPr>
          <w:ilvl w:val="1"/>
          <w:numId w:val="42"/>
        </w:numPr>
        <w:spacing w:after="60"/>
        <w:ind w:firstLineChars="0"/>
        <w:jc w:val="both"/>
        <w:rPr>
          <w:b/>
          <w:lang w:val="sv-SE" w:eastAsia="zh-CN"/>
        </w:rPr>
      </w:pPr>
      <w:r w:rsidRPr="00706755">
        <w:rPr>
          <w:b/>
          <w:lang w:val="sv-SE" w:eastAsia="zh-CN"/>
        </w:rPr>
        <w:t>{1008,1009} for Rank 2 tests</w:t>
      </w:r>
    </w:p>
    <w:p w14:paraId="2324C5E4" w14:textId="77777777" w:rsidR="00DC3776" w:rsidRPr="00706755" w:rsidRDefault="00DC3776" w:rsidP="00DC3776">
      <w:pPr>
        <w:pStyle w:val="aff8"/>
        <w:numPr>
          <w:ilvl w:val="1"/>
          <w:numId w:val="42"/>
        </w:numPr>
        <w:spacing w:after="60"/>
        <w:ind w:firstLineChars="0"/>
        <w:jc w:val="both"/>
        <w:rPr>
          <w:b/>
          <w:lang w:val="sv-SE" w:eastAsia="zh-CN"/>
        </w:rPr>
      </w:pPr>
      <w:r w:rsidRPr="00706755">
        <w:rPr>
          <w:b/>
          <w:lang w:val="sv-SE" w:eastAsia="zh-CN"/>
        </w:rPr>
        <w:t>{1008-1010} for Rank 3 tests</w:t>
      </w:r>
    </w:p>
    <w:p w14:paraId="54C8851B" w14:textId="77777777" w:rsidR="00DC3776" w:rsidRDefault="00DC3776" w:rsidP="00DC3776">
      <w:pPr>
        <w:pStyle w:val="aff8"/>
        <w:numPr>
          <w:ilvl w:val="1"/>
          <w:numId w:val="42"/>
        </w:numPr>
        <w:spacing w:after="60"/>
        <w:ind w:firstLineChars="0"/>
        <w:jc w:val="both"/>
        <w:rPr>
          <w:b/>
          <w:lang w:val="sv-SE" w:eastAsia="zh-CN"/>
        </w:rPr>
      </w:pPr>
      <w:r w:rsidRPr="00706755">
        <w:rPr>
          <w:b/>
          <w:lang w:val="sv-SE" w:eastAsia="zh-CN"/>
        </w:rPr>
        <w:t>{1008-1011} for Rank 4 tests</w:t>
      </w:r>
    </w:p>
    <w:p w14:paraId="704D968D" w14:textId="13E8B6B4" w:rsidR="00DC3776" w:rsidRPr="00DC3776" w:rsidRDefault="00DC3776" w:rsidP="00DC3776">
      <w:pPr>
        <w:spacing w:beforeLines="50" w:before="120"/>
        <w:jc w:val="both"/>
        <w:rPr>
          <w:lang w:val="sv-SE"/>
        </w:rPr>
      </w:pPr>
      <w:r w:rsidRPr="00DC3776">
        <w:rPr>
          <w:b/>
          <w:lang w:val="sv-SE" w:eastAsia="zh-CN"/>
        </w:rPr>
        <w:t>Proposal 22: For eight layer PDSCH performance requirements, consider to define new test case for UEs could support Rel-18 DMRS, due to the DMRS overhead reduction from double-symbol to single-symbol DMRS.</w:t>
      </w:r>
    </w:p>
    <w:p w14:paraId="1DCCAF6F" w14:textId="1F05854C" w:rsidR="008429AD" w:rsidRPr="004358EC" w:rsidRDefault="008429AD" w:rsidP="00C94C51">
      <w:pPr>
        <w:pStyle w:val="1"/>
        <w:numPr>
          <w:ilvl w:val="0"/>
          <w:numId w:val="19"/>
        </w:numPr>
        <w:rPr>
          <w:rFonts w:asciiTheme="minorHAnsi" w:hAnsiTheme="minorHAnsi" w:cstheme="minorHAnsi"/>
          <w:lang w:val="en-US" w:eastAsia="zh-CN"/>
        </w:rPr>
      </w:pPr>
      <w:r w:rsidRPr="004358EC">
        <w:rPr>
          <w:rFonts w:asciiTheme="minorHAnsi" w:hAnsiTheme="minorHAnsi" w:cstheme="minorHAnsi"/>
          <w:lang w:val="en-US" w:eastAsia="zh-CN"/>
        </w:rPr>
        <w:t>Reference</w:t>
      </w:r>
    </w:p>
    <w:p w14:paraId="46D47B40" w14:textId="5CA32BE3" w:rsidR="007E39E4" w:rsidRDefault="007E39E4" w:rsidP="007E39E4">
      <w:pPr>
        <w:spacing w:after="120"/>
        <w:jc w:val="both"/>
      </w:pPr>
      <w:r>
        <w:t>[1] RP-223276, WID Update: MIMO Evolution for Downlink and Uplink, Samsung</w:t>
      </w:r>
    </w:p>
    <w:p w14:paraId="3734136A" w14:textId="023BE90C" w:rsidR="00E20A2F" w:rsidRDefault="00E20A2F" w:rsidP="00E20A2F">
      <w:pPr>
        <w:spacing w:after="120"/>
        <w:jc w:val="both"/>
      </w:pPr>
      <w:r>
        <w:t>[2]</w:t>
      </w:r>
      <w:r w:rsidRPr="00784EDC">
        <w:t xml:space="preserve"> </w:t>
      </w:r>
      <w:r w:rsidR="00E71F0B" w:rsidRPr="00E71F0B">
        <w:t>R4-231588</w:t>
      </w:r>
      <w:r w:rsidR="00E71F0B">
        <w:t>5</w:t>
      </w:r>
      <w:r>
        <w:t xml:space="preserve">, </w:t>
      </w:r>
      <w:r w:rsidR="00E71F0B" w:rsidRPr="00E71F0B">
        <w:t>RAN4 performance requirements work scope for Rel-18 MIMO Evolution WI</w:t>
      </w:r>
      <w:bookmarkStart w:id="5" w:name="_GoBack"/>
      <w:bookmarkEnd w:id="5"/>
      <w:r>
        <w:t>, Samsung</w:t>
      </w:r>
    </w:p>
    <w:p w14:paraId="774A8DBA" w14:textId="0E15F65D" w:rsidR="00FD2724" w:rsidRDefault="007E39E4" w:rsidP="007E39E4">
      <w:pPr>
        <w:spacing w:after="120"/>
        <w:jc w:val="both"/>
      </w:pPr>
      <w:r>
        <w:t>[</w:t>
      </w:r>
      <w:r w:rsidR="00E20A2F">
        <w:t>3</w:t>
      </w:r>
      <w:r>
        <w:t>] R4-2301929, Work plan for Rel-18 WI on MIMO evolution, Samsung</w:t>
      </w:r>
    </w:p>
    <w:p w14:paraId="232FCA45" w14:textId="0F84F820" w:rsidR="007E39E4" w:rsidRDefault="007E39E4" w:rsidP="007E39E4">
      <w:pPr>
        <w:spacing w:after="120"/>
        <w:jc w:val="both"/>
      </w:pPr>
      <w:r>
        <w:t>[</w:t>
      </w:r>
      <w:r w:rsidR="00784EDC">
        <w:t>4</w:t>
      </w:r>
      <w:r>
        <w:t>] R1-230</w:t>
      </w:r>
      <w:r w:rsidR="00A94EE8">
        <w:t>8716</w:t>
      </w:r>
      <w:r>
        <w:t xml:space="preserve">, </w:t>
      </w:r>
      <w:r w:rsidRPr="007E39E4">
        <w:t>Introduction of specification support for MIMO enhancements on CSI</w:t>
      </w:r>
      <w:r>
        <w:t>, Nokia</w:t>
      </w:r>
    </w:p>
    <w:p w14:paraId="0DE7CD30" w14:textId="21BFB778" w:rsidR="003A4ECA" w:rsidRPr="0021261B" w:rsidRDefault="007E39E4" w:rsidP="003A4ECA">
      <w:pPr>
        <w:spacing w:after="120"/>
        <w:jc w:val="both"/>
        <w:rPr>
          <w:lang w:eastAsia="zh-CN"/>
        </w:rPr>
      </w:pPr>
      <w:r>
        <w:rPr>
          <w:rFonts w:hint="eastAsia"/>
          <w:lang w:eastAsia="zh-CN"/>
        </w:rPr>
        <w:t>[</w:t>
      </w:r>
      <w:r w:rsidR="00784EDC">
        <w:rPr>
          <w:lang w:eastAsia="zh-CN"/>
        </w:rPr>
        <w:t>5</w:t>
      </w:r>
      <w:r>
        <w:rPr>
          <w:lang w:eastAsia="zh-CN"/>
        </w:rPr>
        <w:t>] R1-230</w:t>
      </w:r>
      <w:r w:rsidR="003A4ECA">
        <w:rPr>
          <w:lang w:eastAsia="zh-CN"/>
        </w:rPr>
        <w:t>3007</w:t>
      </w:r>
      <w:r>
        <w:rPr>
          <w:lang w:eastAsia="zh-CN"/>
        </w:rPr>
        <w:t xml:space="preserve">, </w:t>
      </w:r>
      <w:r w:rsidR="003A4ECA">
        <w:rPr>
          <w:lang w:eastAsia="zh-CN"/>
        </w:rPr>
        <w:t>Rel-18 CSI</w:t>
      </w:r>
      <w:r w:rsidRPr="007E39E4">
        <w:rPr>
          <w:lang w:eastAsia="zh-CN"/>
        </w:rPr>
        <w:t xml:space="preserve"> enhancements</w:t>
      </w:r>
      <w:r w:rsidR="003A4ECA">
        <w:rPr>
          <w:lang w:eastAsia="zh-CN"/>
        </w:rPr>
        <w:t>, Nokia</w:t>
      </w:r>
    </w:p>
    <w:p w14:paraId="635C4C4D" w14:textId="40B1AE99" w:rsidR="007E39E4" w:rsidRPr="0021261B" w:rsidRDefault="002F448F" w:rsidP="007E39E4">
      <w:pPr>
        <w:spacing w:after="120"/>
        <w:jc w:val="both"/>
        <w:rPr>
          <w:lang w:eastAsia="zh-CN"/>
        </w:rPr>
      </w:pPr>
      <w:r>
        <w:rPr>
          <w:rFonts w:hint="eastAsia"/>
          <w:lang w:eastAsia="zh-CN"/>
        </w:rPr>
        <w:t>[</w:t>
      </w:r>
      <w:r>
        <w:rPr>
          <w:lang w:eastAsia="zh-CN"/>
        </w:rPr>
        <w:t xml:space="preserve">6] R1-2308707, </w:t>
      </w:r>
      <w:r w:rsidR="00605F93">
        <w:rPr>
          <w:lang w:eastAsia="zh-CN"/>
        </w:rPr>
        <w:t>Introduction of MIMO evolution for downlink and uplink, Ericsson</w:t>
      </w:r>
    </w:p>
    <w:sectPr w:rsidR="007E39E4" w:rsidRPr="0021261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F5959" w14:textId="77777777" w:rsidR="006F6A3B" w:rsidRDefault="006F6A3B">
      <w:r>
        <w:separator/>
      </w:r>
    </w:p>
  </w:endnote>
  <w:endnote w:type="continuationSeparator" w:id="0">
    <w:p w14:paraId="61AD9C98" w14:textId="77777777" w:rsidR="006F6A3B" w:rsidRDefault="006F6A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588D9" w14:textId="77777777" w:rsidR="006F6A3B" w:rsidRDefault="006F6A3B">
      <w:r>
        <w:separator/>
      </w:r>
    </w:p>
  </w:footnote>
  <w:footnote w:type="continuationSeparator" w:id="0">
    <w:p w14:paraId="763B9CEA" w14:textId="77777777" w:rsidR="006F6A3B" w:rsidRDefault="006F6A3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A2C97"/>
    <w:multiLevelType w:val="hybridMultilevel"/>
    <w:tmpl w:val="6D6AD7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5345E4F"/>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7840648"/>
    <w:multiLevelType w:val="multilevel"/>
    <w:tmpl w:val="F97211FE"/>
    <w:lvl w:ilvl="0">
      <w:start w:val="1"/>
      <w:numFmt w:val="decimal"/>
      <w:lvlText w:val="%1."/>
      <w:lvlJc w:val="left"/>
      <w:pPr>
        <w:ind w:left="405" w:hanging="405"/>
      </w:pPr>
      <w:rPr>
        <w:rFonts w:eastAsia="MS Mincho"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7780696"/>
    <w:multiLevelType w:val="hybridMultilevel"/>
    <w:tmpl w:val="529EFF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9E35711"/>
    <w:multiLevelType w:val="hybridMultilevel"/>
    <w:tmpl w:val="D068B9E8"/>
    <w:lvl w:ilvl="0" w:tplc="85DE10A6">
      <w:start w:val="1"/>
      <w:numFmt w:val="bullet"/>
      <w:lvlText w:val=""/>
      <w:lvlJc w:val="left"/>
      <w:pPr>
        <w:ind w:left="2262" w:hanging="420"/>
      </w:pPr>
      <w:rPr>
        <w:rFonts w:ascii="Wingdings" w:hAnsi="Wingdings" w:hint="default"/>
      </w:rPr>
    </w:lvl>
    <w:lvl w:ilvl="1" w:tplc="04090003" w:tentative="1">
      <w:start w:val="1"/>
      <w:numFmt w:val="bullet"/>
      <w:lvlText w:val=""/>
      <w:lvlJc w:val="left"/>
      <w:pPr>
        <w:ind w:left="2682" w:hanging="420"/>
      </w:pPr>
      <w:rPr>
        <w:rFonts w:ascii="Wingdings" w:hAnsi="Wingdings" w:hint="default"/>
      </w:rPr>
    </w:lvl>
    <w:lvl w:ilvl="2" w:tplc="04090005" w:tentative="1">
      <w:start w:val="1"/>
      <w:numFmt w:val="bullet"/>
      <w:lvlText w:val=""/>
      <w:lvlJc w:val="left"/>
      <w:pPr>
        <w:ind w:left="3102" w:hanging="420"/>
      </w:pPr>
      <w:rPr>
        <w:rFonts w:ascii="Wingdings" w:hAnsi="Wingdings" w:hint="default"/>
      </w:rPr>
    </w:lvl>
    <w:lvl w:ilvl="3" w:tplc="04090001" w:tentative="1">
      <w:start w:val="1"/>
      <w:numFmt w:val="bullet"/>
      <w:lvlText w:val=""/>
      <w:lvlJc w:val="left"/>
      <w:pPr>
        <w:ind w:left="3522" w:hanging="420"/>
      </w:pPr>
      <w:rPr>
        <w:rFonts w:ascii="Wingdings" w:hAnsi="Wingdings" w:hint="default"/>
      </w:rPr>
    </w:lvl>
    <w:lvl w:ilvl="4" w:tplc="04090003" w:tentative="1">
      <w:start w:val="1"/>
      <w:numFmt w:val="bullet"/>
      <w:lvlText w:val=""/>
      <w:lvlJc w:val="left"/>
      <w:pPr>
        <w:ind w:left="3942" w:hanging="420"/>
      </w:pPr>
      <w:rPr>
        <w:rFonts w:ascii="Wingdings" w:hAnsi="Wingdings" w:hint="default"/>
      </w:rPr>
    </w:lvl>
    <w:lvl w:ilvl="5" w:tplc="04090005" w:tentative="1">
      <w:start w:val="1"/>
      <w:numFmt w:val="bullet"/>
      <w:lvlText w:val=""/>
      <w:lvlJc w:val="left"/>
      <w:pPr>
        <w:ind w:left="4362" w:hanging="420"/>
      </w:pPr>
      <w:rPr>
        <w:rFonts w:ascii="Wingdings" w:hAnsi="Wingdings" w:hint="default"/>
      </w:rPr>
    </w:lvl>
    <w:lvl w:ilvl="6" w:tplc="04090001" w:tentative="1">
      <w:start w:val="1"/>
      <w:numFmt w:val="bullet"/>
      <w:lvlText w:val=""/>
      <w:lvlJc w:val="left"/>
      <w:pPr>
        <w:ind w:left="4782" w:hanging="420"/>
      </w:pPr>
      <w:rPr>
        <w:rFonts w:ascii="Wingdings" w:hAnsi="Wingdings" w:hint="default"/>
      </w:rPr>
    </w:lvl>
    <w:lvl w:ilvl="7" w:tplc="04090003" w:tentative="1">
      <w:start w:val="1"/>
      <w:numFmt w:val="bullet"/>
      <w:lvlText w:val=""/>
      <w:lvlJc w:val="left"/>
      <w:pPr>
        <w:ind w:left="5202" w:hanging="420"/>
      </w:pPr>
      <w:rPr>
        <w:rFonts w:ascii="Wingdings" w:hAnsi="Wingdings" w:hint="default"/>
      </w:rPr>
    </w:lvl>
    <w:lvl w:ilvl="8" w:tplc="04090005" w:tentative="1">
      <w:start w:val="1"/>
      <w:numFmt w:val="bullet"/>
      <w:lvlText w:val=""/>
      <w:lvlJc w:val="left"/>
      <w:pPr>
        <w:ind w:left="5622" w:hanging="420"/>
      </w:pPr>
      <w:rPr>
        <w:rFonts w:ascii="Wingdings" w:hAnsi="Wingdings" w:hint="default"/>
      </w:rPr>
    </w:lvl>
  </w:abstractNum>
  <w:abstractNum w:abstractNumId="7"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FA6491D"/>
    <w:multiLevelType w:val="hybridMultilevel"/>
    <w:tmpl w:val="024C61EA"/>
    <w:lvl w:ilvl="0" w:tplc="6314737C">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6AD7ACC"/>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27F92669"/>
    <w:multiLevelType w:val="hybridMultilevel"/>
    <w:tmpl w:val="A54E141A"/>
    <w:lvl w:ilvl="0" w:tplc="5F00E626">
      <w:start w:val="2"/>
      <w:numFmt w:val="bullet"/>
      <w:lvlText w:val="-"/>
      <w:lvlJc w:val="left"/>
      <w:pPr>
        <w:ind w:left="1837" w:hanging="420"/>
      </w:pPr>
      <w:rPr>
        <w:rFonts w:ascii="Times New Roman" w:eastAsia="Times New Roman" w:hAnsi="Times New Roman" w:cs="Times New Roman" w:hint="default"/>
      </w:rPr>
    </w:lvl>
    <w:lvl w:ilvl="1" w:tplc="04090003">
      <w:start w:val="1"/>
      <w:numFmt w:val="bullet"/>
      <w:lvlText w:val=""/>
      <w:lvlJc w:val="left"/>
      <w:pPr>
        <w:ind w:left="2257" w:hanging="420"/>
      </w:pPr>
      <w:rPr>
        <w:rFonts w:ascii="Wingdings" w:hAnsi="Wingdings" w:hint="default"/>
      </w:rPr>
    </w:lvl>
    <w:lvl w:ilvl="2" w:tplc="04090005" w:tentative="1">
      <w:start w:val="1"/>
      <w:numFmt w:val="bullet"/>
      <w:lvlText w:val=""/>
      <w:lvlJc w:val="left"/>
      <w:pPr>
        <w:ind w:left="2677" w:hanging="420"/>
      </w:pPr>
      <w:rPr>
        <w:rFonts w:ascii="Wingdings" w:hAnsi="Wingdings" w:hint="default"/>
      </w:rPr>
    </w:lvl>
    <w:lvl w:ilvl="3" w:tplc="04090001" w:tentative="1">
      <w:start w:val="1"/>
      <w:numFmt w:val="bullet"/>
      <w:lvlText w:val=""/>
      <w:lvlJc w:val="left"/>
      <w:pPr>
        <w:ind w:left="3097" w:hanging="420"/>
      </w:pPr>
      <w:rPr>
        <w:rFonts w:ascii="Wingdings" w:hAnsi="Wingdings" w:hint="default"/>
      </w:rPr>
    </w:lvl>
    <w:lvl w:ilvl="4" w:tplc="04090003" w:tentative="1">
      <w:start w:val="1"/>
      <w:numFmt w:val="bullet"/>
      <w:lvlText w:val=""/>
      <w:lvlJc w:val="left"/>
      <w:pPr>
        <w:ind w:left="3517" w:hanging="420"/>
      </w:pPr>
      <w:rPr>
        <w:rFonts w:ascii="Wingdings" w:hAnsi="Wingdings" w:hint="default"/>
      </w:rPr>
    </w:lvl>
    <w:lvl w:ilvl="5" w:tplc="04090005" w:tentative="1">
      <w:start w:val="1"/>
      <w:numFmt w:val="bullet"/>
      <w:lvlText w:val=""/>
      <w:lvlJc w:val="left"/>
      <w:pPr>
        <w:ind w:left="3937" w:hanging="420"/>
      </w:pPr>
      <w:rPr>
        <w:rFonts w:ascii="Wingdings" w:hAnsi="Wingdings" w:hint="default"/>
      </w:rPr>
    </w:lvl>
    <w:lvl w:ilvl="6" w:tplc="04090001" w:tentative="1">
      <w:start w:val="1"/>
      <w:numFmt w:val="bullet"/>
      <w:lvlText w:val=""/>
      <w:lvlJc w:val="left"/>
      <w:pPr>
        <w:ind w:left="4357" w:hanging="420"/>
      </w:pPr>
      <w:rPr>
        <w:rFonts w:ascii="Wingdings" w:hAnsi="Wingdings" w:hint="default"/>
      </w:rPr>
    </w:lvl>
    <w:lvl w:ilvl="7" w:tplc="04090003" w:tentative="1">
      <w:start w:val="1"/>
      <w:numFmt w:val="bullet"/>
      <w:lvlText w:val=""/>
      <w:lvlJc w:val="left"/>
      <w:pPr>
        <w:ind w:left="4777" w:hanging="420"/>
      </w:pPr>
      <w:rPr>
        <w:rFonts w:ascii="Wingdings" w:hAnsi="Wingdings" w:hint="default"/>
      </w:rPr>
    </w:lvl>
    <w:lvl w:ilvl="8" w:tplc="04090005" w:tentative="1">
      <w:start w:val="1"/>
      <w:numFmt w:val="bullet"/>
      <w:lvlText w:val=""/>
      <w:lvlJc w:val="left"/>
      <w:pPr>
        <w:ind w:left="5197" w:hanging="420"/>
      </w:pPr>
      <w:rPr>
        <w:rFonts w:ascii="Wingdings" w:hAnsi="Wingdings" w:hint="default"/>
      </w:rPr>
    </w:lvl>
  </w:abstractNum>
  <w:abstractNum w:abstractNumId="13" w15:restartNumberingAfterBreak="0">
    <w:nsid w:val="291B35CC"/>
    <w:multiLevelType w:val="multilevel"/>
    <w:tmpl w:val="A97812C0"/>
    <w:lvl w:ilvl="0">
      <w:start w:val="2"/>
      <w:numFmt w:val="decimal"/>
      <w:lvlText w:val="%1"/>
      <w:lvlJc w:val="left"/>
      <w:pPr>
        <w:ind w:left="375" w:hanging="375"/>
      </w:pPr>
      <w:rPr>
        <w:rFonts w:asciiTheme="minorHAnsi" w:hAnsiTheme="minorHAnsi" w:hint="default"/>
      </w:rPr>
    </w:lvl>
    <w:lvl w:ilvl="1">
      <w:start w:val="1"/>
      <w:numFmt w:val="decimal"/>
      <w:lvlText w:val="%1.%2"/>
      <w:lvlJc w:val="left"/>
      <w:pPr>
        <w:ind w:left="720" w:hanging="72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1080" w:hanging="1080"/>
      </w:pPr>
      <w:rPr>
        <w:rFonts w:asciiTheme="minorHAnsi" w:hAnsiTheme="minorHAnsi" w:hint="default"/>
      </w:rPr>
    </w:lvl>
    <w:lvl w:ilvl="4">
      <w:start w:val="1"/>
      <w:numFmt w:val="decimal"/>
      <w:lvlText w:val="%1.%2.%3.%4.%5"/>
      <w:lvlJc w:val="left"/>
      <w:pPr>
        <w:ind w:left="1440" w:hanging="1440"/>
      </w:pPr>
      <w:rPr>
        <w:rFonts w:asciiTheme="minorHAnsi" w:hAnsiTheme="minorHAnsi" w:hint="default"/>
      </w:rPr>
    </w:lvl>
    <w:lvl w:ilvl="5">
      <w:start w:val="1"/>
      <w:numFmt w:val="decimal"/>
      <w:lvlText w:val="%1.%2.%3.%4.%5.%6"/>
      <w:lvlJc w:val="left"/>
      <w:pPr>
        <w:ind w:left="1440" w:hanging="1440"/>
      </w:pPr>
      <w:rPr>
        <w:rFonts w:asciiTheme="minorHAnsi" w:hAnsiTheme="minorHAnsi" w:hint="default"/>
      </w:rPr>
    </w:lvl>
    <w:lvl w:ilvl="6">
      <w:start w:val="1"/>
      <w:numFmt w:val="decimal"/>
      <w:lvlText w:val="%1.%2.%3.%4.%5.%6.%7"/>
      <w:lvlJc w:val="left"/>
      <w:pPr>
        <w:ind w:left="1800" w:hanging="1800"/>
      </w:pPr>
      <w:rPr>
        <w:rFonts w:asciiTheme="minorHAnsi" w:hAnsiTheme="minorHAnsi" w:hint="default"/>
      </w:rPr>
    </w:lvl>
    <w:lvl w:ilvl="7">
      <w:start w:val="1"/>
      <w:numFmt w:val="decimal"/>
      <w:lvlText w:val="%1.%2.%3.%4.%5.%6.%7.%8"/>
      <w:lvlJc w:val="left"/>
      <w:pPr>
        <w:ind w:left="2160" w:hanging="2160"/>
      </w:pPr>
      <w:rPr>
        <w:rFonts w:asciiTheme="minorHAnsi" w:hAnsiTheme="minorHAnsi" w:hint="default"/>
      </w:rPr>
    </w:lvl>
    <w:lvl w:ilvl="8">
      <w:start w:val="1"/>
      <w:numFmt w:val="decimal"/>
      <w:lvlText w:val="%1.%2.%3.%4.%5.%6.%7.%8.%9"/>
      <w:lvlJc w:val="left"/>
      <w:pPr>
        <w:ind w:left="2520" w:hanging="2520"/>
      </w:pPr>
      <w:rPr>
        <w:rFonts w:asciiTheme="minorHAnsi" w:hAnsiTheme="minorHAnsi" w:hint="default"/>
      </w:rPr>
    </w:lvl>
  </w:abstractNum>
  <w:abstractNum w:abstractNumId="14" w15:restartNumberingAfterBreak="0">
    <w:nsid w:val="2C4F032E"/>
    <w:multiLevelType w:val="hybridMultilevel"/>
    <w:tmpl w:val="5D60ACDA"/>
    <w:lvl w:ilvl="0" w:tplc="0409000F">
      <w:start w:val="1"/>
      <w:numFmt w:val="decimal"/>
      <w:lvlText w:val="%1."/>
      <w:lvlJc w:val="left"/>
      <w:pPr>
        <w:ind w:left="840" w:hanging="420"/>
      </w:pPr>
      <w:rPr>
        <w:rFonts w:hint="default"/>
      </w:rPr>
    </w:lvl>
    <w:lvl w:ilvl="1" w:tplc="E318A574">
      <w:start w:val="4"/>
      <w:numFmt w:val="bullet"/>
      <w:lvlText w:val="-"/>
      <w:lvlJc w:val="left"/>
      <w:pPr>
        <w:ind w:left="1260" w:hanging="420"/>
      </w:pPr>
      <w:rPr>
        <w:rFonts w:ascii="Calibri" w:eastAsia="Calibri" w:hAnsi="Calibri" w:cs="Calibri"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41B85"/>
    <w:multiLevelType w:val="hybridMultilevel"/>
    <w:tmpl w:val="F82C6B62"/>
    <w:lvl w:ilvl="0" w:tplc="23AE3D42">
      <w:start w:val="1"/>
      <w:numFmt w:val="bullet"/>
      <w:lvlText w:val=""/>
      <w:lvlJc w:val="left"/>
      <w:pPr>
        <w:tabs>
          <w:tab w:val="num" w:pos="720"/>
        </w:tabs>
        <w:ind w:left="720" w:hanging="360"/>
      </w:pPr>
      <w:rPr>
        <w:rFonts w:ascii="Symbol" w:hAnsi="Symbol" w:hint="default"/>
      </w:rPr>
    </w:lvl>
    <w:lvl w:ilvl="1" w:tplc="94EA3D8A" w:tentative="1">
      <w:start w:val="1"/>
      <w:numFmt w:val="bullet"/>
      <w:lvlText w:val=""/>
      <w:lvlJc w:val="left"/>
      <w:pPr>
        <w:tabs>
          <w:tab w:val="num" w:pos="1440"/>
        </w:tabs>
        <w:ind w:left="1440" w:hanging="360"/>
      </w:pPr>
      <w:rPr>
        <w:rFonts w:ascii="Symbol" w:hAnsi="Symbol" w:hint="default"/>
      </w:rPr>
    </w:lvl>
    <w:lvl w:ilvl="2" w:tplc="67905490" w:tentative="1">
      <w:start w:val="1"/>
      <w:numFmt w:val="bullet"/>
      <w:lvlText w:val=""/>
      <w:lvlJc w:val="left"/>
      <w:pPr>
        <w:tabs>
          <w:tab w:val="num" w:pos="2160"/>
        </w:tabs>
        <w:ind w:left="2160" w:hanging="360"/>
      </w:pPr>
      <w:rPr>
        <w:rFonts w:ascii="Symbol" w:hAnsi="Symbol" w:hint="default"/>
      </w:rPr>
    </w:lvl>
    <w:lvl w:ilvl="3" w:tplc="AACCCCAA" w:tentative="1">
      <w:start w:val="1"/>
      <w:numFmt w:val="bullet"/>
      <w:lvlText w:val=""/>
      <w:lvlJc w:val="left"/>
      <w:pPr>
        <w:tabs>
          <w:tab w:val="num" w:pos="2880"/>
        </w:tabs>
        <w:ind w:left="2880" w:hanging="360"/>
      </w:pPr>
      <w:rPr>
        <w:rFonts w:ascii="Symbol" w:hAnsi="Symbol" w:hint="default"/>
      </w:rPr>
    </w:lvl>
    <w:lvl w:ilvl="4" w:tplc="29B452AC" w:tentative="1">
      <w:start w:val="1"/>
      <w:numFmt w:val="bullet"/>
      <w:lvlText w:val=""/>
      <w:lvlJc w:val="left"/>
      <w:pPr>
        <w:tabs>
          <w:tab w:val="num" w:pos="3600"/>
        </w:tabs>
        <w:ind w:left="3600" w:hanging="360"/>
      </w:pPr>
      <w:rPr>
        <w:rFonts w:ascii="Symbol" w:hAnsi="Symbol" w:hint="default"/>
      </w:rPr>
    </w:lvl>
    <w:lvl w:ilvl="5" w:tplc="2AF431A8" w:tentative="1">
      <w:start w:val="1"/>
      <w:numFmt w:val="bullet"/>
      <w:lvlText w:val=""/>
      <w:lvlJc w:val="left"/>
      <w:pPr>
        <w:tabs>
          <w:tab w:val="num" w:pos="4320"/>
        </w:tabs>
        <w:ind w:left="4320" w:hanging="360"/>
      </w:pPr>
      <w:rPr>
        <w:rFonts w:ascii="Symbol" w:hAnsi="Symbol" w:hint="default"/>
      </w:rPr>
    </w:lvl>
    <w:lvl w:ilvl="6" w:tplc="497EF38C" w:tentative="1">
      <w:start w:val="1"/>
      <w:numFmt w:val="bullet"/>
      <w:lvlText w:val=""/>
      <w:lvlJc w:val="left"/>
      <w:pPr>
        <w:tabs>
          <w:tab w:val="num" w:pos="5040"/>
        </w:tabs>
        <w:ind w:left="5040" w:hanging="360"/>
      </w:pPr>
      <w:rPr>
        <w:rFonts w:ascii="Symbol" w:hAnsi="Symbol" w:hint="default"/>
      </w:rPr>
    </w:lvl>
    <w:lvl w:ilvl="7" w:tplc="DE2A73D0" w:tentative="1">
      <w:start w:val="1"/>
      <w:numFmt w:val="bullet"/>
      <w:lvlText w:val=""/>
      <w:lvlJc w:val="left"/>
      <w:pPr>
        <w:tabs>
          <w:tab w:val="num" w:pos="5760"/>
        </w:tabs>
        <w:ind w:left="5760" w:hanging="360"/>
      </w:pPr>
      <w:rPr>
        <w:rFonts w:ascii="Symbol" w:hAnsi="Symbol" w:hint="default"/>
      </w:rPr>
    </w:lvl>
    <w:lvl w:ilvl="8" w:tplc="95CAEE6C"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1DB62C3"/>
    <w:multiLevelType w:val="hybridMultilevel"/>
    <w:tmpl w:val="99FE3D14"/>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8"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20"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DAC1F54"/>
    <w:multiLevelType w:val="multilevel"/>
    <w:tmpl w:val="ED100E4A"/>
    <w:lvl w:ilvl="0">
      <w:start w:val="1"/>
      <w:numFmt w:val="decimal"/>
      <w:pStyle w:val="1"/>
      <w:lvlText w:val="%1."/>
      <w:lvlJc w:val="left"/>
      <w:pPr>
        <w:ind w:left="420" w:hanging="420"/>
      </w:pPr>
      <w:rPr>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2" w15:restartNumberingAfterBreak="0">
    <w:nsid w:val="44996398"/>
    <w:multiLevelType w:val="hybridMultilevel"/>
    <w:tmpl w:val="2E06E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A76CE"/>
    <w:multiLevelType w:val="hybridMultilevel"/>
    <w:tmpl w:val="32D683B4"/>
    <w:lvl w:ilvl="0" w:tplc="EBF23464">
      <w:start w:val="1"/>
      <w:numFmt w:val="decimal"/>
      <w:lvlText w:val="%1."/>
      <w:lvlJc w:val="left"/>
      <w:pPr>
        <w:ind w:left="360" w:hanging="360"/>
      </w:pPr>
      <w:rPr>
        <w:rFonts w:eastAsia="宋体"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641A8B"/>
    <w:multiLevelType w:val="hybridMultilevel"/>
    <w:tmpl w:val="F35CCF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AA01254"/>
    <w:multiLevelType w:val="hybridMultilevel"/>
    <w:tmpl w:val="9438C354"/>
    <w:lvl w:ilvl="0" w:tplc="E3E21C2A">
      <w:start w:val="1"/>
      <w:numFmt w:val="bullet"/>
      <w:lvlText w:val=""/>
      <w:lvlJc w:val="left"/>
      <w:pPr>
        <w:tabs>
          <w:tab w:val="num" w:pos="720"/>
        </w:tabs>
        <w:ind w:left="720" w:hanging="360"/>
      </w:pPr>
      <w:rPr>
        <w:rFonts w:ascii="Symbol" w:hAnsi="Symbol" w:hint="default"/>
      </w:rPr>
    </w:lvl>
    <w:lvl w:ilvl="1" w:tplc="CF102FB8" w:tentative="1">
      <w:start w:val="1"/>
      <w:numFmt w:val="bullet"/>
      <w:lvlText w:val=""/>
      <w:lvlJc w:val="left"/>
      <w:pPr>
        <w:tabs>
          <w:tab w:val="num" w:pos="1440"/>
        </w:tabs>
        <w:ind w:left="1440" w:hanging="360"/>
      </w:pPr>
      <w:rPr>
        <w:rFonts w:ascii="Symbol" w:hAnsi="Symbol" w:hint="default"/>
      </w:rPr>
    </w:lvl>
    <w:lvl w:ilvl="2" w:tplc="EE749586" w:tentative="1">
      <w:start w:val="1"/>
      <w:numFmt w:val="bullet"/>
      <w:lvlText w:val=""/>
      <w:lvlJc w:val="left"/>
      <w:pPr>
        <w:tabs>
          <w:tab w:val="num" w:pos="2160"/>
        </w:tabs>
        <w:ind w:left="2160" w:hanging="360"/>
      </w:pPr>
      <w:rPr>
        <w:rFonts w:ascii="Symbol" w:hAnsi="Symbol" w:hint="default"/>
      </w:rPr>
    </w:lvl>
    <w:lvl w:ilvl="3" w:tplc="C6D0B7AA" w:tentative="1">
      <w:start w:val="1"/>
      <w:numFmt w:val="bullet"/>
      <w:lvlText w:val=""/>
      <w:lvlJc w:val="left"/>
      <w:pPr>
        <w:tabs>
          <w:tab w:val="num" w:pos="2880"/>
        </w:tabs>
        <w:ind w:left="2880" w:hanging="360"/>
      </w:pPr>
      <w:rPr>
        <w:rFonts w:ascii="Symbol" w:hAnsi="Symbol" w:hint="default"/>
      </w:rPr>
    </w:lvl>
    <w:lvl w:ilvl="4" w:tplc="75B89EA6" w:tentative="1">
      <w:start w:val="1"/>
      <w:numFmt w:val="bullet"/>
      <w:lvlText w:val=""/>
      <w:lvlJc w:val="left"/>
      <w:pPr>
        <w:tabs>
          <w:tab w:val="num" w:pos="3600"/>
        </w:tabs>
        <w:ind w:left="3600" w:hanging="360"/>
      </w:pPr>
      <w:rPr>
        <w:rFonts w:ascii="Symbol" w:hAnsi="Symbol" w:hint="default"/>
      </w:rPr>
    </w:lvl>
    <w:lvl w:ilvl="5" w:tplc="C6D6881A" w:tentative="1">
      <w:start w:val="1"/>
      <w:numFmt w:val="bullet"/>
      <w:lvlText w:val=""/>
      <w:lvlJc w:val="left"/>
      <w:pPr>
        <w:tabs>
          <w:tab w:val="num" w:pos="4320"/>
        </w:tabs>
        <w:ind w:left="4320" w:hanging="360"/>
      </w:pPr>
      <w:rPr>
        <w:rFonts w:ascii="Symbol" w:hAnsi="Symbol" w:hint="default"/>
      </w:rPr>
    </w:lvl>
    <w:lvl w:ilvl="6" w:tplc="B9A0D992" w:tentative="1">
      <w:start w:val="1"/>
      <w:numFmt w:val="bullet"/>
      <w:lvlText w:val=""/>
      <w:lvlJc w:val="left"/>
      <w:pPr>
        <w:tabs>
          <w:tab w:val="num" w:pos="5040"/>
        </w:tabs>
        <w:ind w:left="5040" w:hanging="360"/>
      </w:pPr>
      <w:rPr>
        <w:rFonts w:ascii="Symbol" w:hAnsi="Symbol" w:hint="default"/>
      </w:rPr>
    </w:lvl>
    <w:lvl w:ilvl="7" w:tplc="31A6023E" w:tentative="1">
      <w:start w:val="1"/>
      <w:numFmt w:val="bullet"/>
      <w:lvlText w:val=""/>
      <w:lvlJc w:val="left"/>
      <w:pPr>
        <w:tabs>
          <w:tab w:val="num" w:pos="5760"/>
        </w:tabs>
        <w:ind w:left="5760" w:hanging="360"/>
      </w:pPr>
      <w:rPr>
        <w:rFonts w:ascii="Symbol" w:hAnsi="Symbol" w:hint="default"/>
      </w:rPr>
    </w:lvl>
    <w:lvl w:ilvl="8" w:tplc="7352AD3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4D5208FB"/>
    <w:multiLevelType w:val="hybridMultilevel"/>
    <w:tmpl w:val="87AEB3B6"/>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9"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53C57768"/>
    <w:multiLevelType w:val="hybridMultilevel"/>
    <w:tmpl w:val="C74C42BE"/>
    <w:lvl w:ilvl="0" w:tplc="BF722AD0">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15:restartNumberingAfterBreak="0">
    <w:nsid w:val="58B73482"/>
    <w:multiLevelType w:val="hybridMultilevel"/>
    <w:tmpl w:val="246458D0"/>
    <w:lvl w:ilvl="0" w:tplc="08090001">
      <w:start w:val="1"/>
      <w:numFmt w:val="bullet"/>
      <w:lvlText w:val=""/>
      <w:lvlJc w:val="left"/>
      <w:pPr>
        <w:ind w:left="1212" w:hanging="360"/>
      </w:pPr>
      <w:rPr>
        <w:rFonts w:ascii="Symbol" w:hAnsi="Symbol" w:hint="default"/>
      </w:rPr>
    </w:lvl>
    <w:lvl w:ilvl="1" w:tplc="A1DAC0E2">
      <w:start w:val="1"/>
      <w:numFmt w:val="bullet"/>
      <w:lvlText w:val="o"/>
      <w:lvlJc w:val="left"/>
      <w:pPr>
        <w:ind w:left="1932" w:hanging="360"/>
      </w:pPr>
      <w:rPr>
        <w:rFonts w:ascii="Courier New" w:hAnsi="Courier New" w:cs="Courier New" w:hint="default"/>
        <w:color w:val="auto"/>
      </w:rPr>
    </w:lvl>
    <w:lvl w:ilvl="2" w:tplc="04190005">
      <w:start w:val="1"/>
      <w:numFmt w:val="bullet"/>
      <w:lvlText w:val=""/>
      <w:lvlJc w:val="left"/>
      <w:pPr>
        <w:ind w:left="2652" w:hanging="360"/>
      </w:pPr>
      <w:rPr>
        <w:rFonts w:ascii="Wingdings" w:hAnsi="Wingdings" w:hint="default"/>
      </w:rPr>
    </w:lvl>
    <w:lvl w:ilvl="3" w:tplc="A306A568">
      <w:start w:val="1"/>
      <w:numFmt w:val="bullet"/>
      <w:lvlText w:val="-"/>
      <w:lvlJc w:val="left"/>
      <w:pPr>
        <w:ind w:left="3372" w:hanging="360"/>
      </w:pPr>
      <w:rPr>
        <w:rFonts w:ascii="Times New Roman" w:eastAsia="宋体" w:hAnsi="Times New Roman" w:cs="Times New Roman"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32" w15:restartNumberingAfterBreak="0">
    <w:nsid w:val="5B517DD6"/>
    <w:multiLevelType w:val="hybridMultilevel"/>
    <w:tmpl w:val="B55C1258"/>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D44553D"/>
    <w:multiLevelType w:val="multilevel"/>
    <w:tmpl w:val="AB9AD04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F3F3024"/>
    <w:multiLevelType w:val="multilevel"/>
    <w:tmpl w:val="106A310E"/>
    <w:lvl w:ilvl="0">
      <w:start w:val="2"/>
      <w:numFmt w:val="decimal"/>
      <w:lvlText w:val="%1"/>
      <w:lvlJc w:val="left"/>
      <w:pPr>
        <w:ind w:left="456" w:hanging="456"/>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3DF3A7E"/>
    <w:multiLevelType w:val="hybridMultilevel"/>
    <w:tmpl w:val="BB203958"/>
    <w:lvl w:ilvl="0" w:tplc="3A90F1BA">
      <w:start w:val="1"/>
      <w:numFmt w:val="decimal"/>
      <w:lvlText w:val="%1)"/>
      <w:lvlJc w:val="left"/>
      <w:pPr>
        <w:ind w:left="360" w:hanging="360"/>
      </w:pPr>
      <w:rPr>
        <w:rFonts w:hint="default"/>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D810C14"/>
    <w:multiLevelType w:val="multilevel"/>
    <w:tmpl w:val="E2CC5A4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F3A1EE9"/>
    <w:multiLevelType w:val="hybridMultilevel"/>
    <w:tmpl w:val="6750FC18"/>
    <w:lvl w:ilvl="0" w:tplc="BBC88F2E">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
  </w:num>
  <w:num w:numId="2">
    <w:abstractNumId w:val="19"/>
  </w:num>
  <w:num w:numId="3">
    <w:abstractNumId w:val="18"/>
  </w:num>
  <w:num w:numId="4">
    <w:abstractNumId w:val="28"/>
  </w:num>
  <w:num w:numId="5">
    <w:abstractNumId w:val="31"/>
  </w:num>
  <w:num w:numId="6">
    <w:abstractNumId w:val="36"/>
  </w:num>
  <w:num w:numId="7">
    <w:abstractNumId w:val="12"/>
  </w:num>
  <w:num w:numId="8">
    <w:abstractNumId w:val="6"/>
  </w:num>
  <w:num w:numId="9">
    <w:abstractNumId w:val="11"/>
  </w:num>
  <w:num w:numId="10">
    <w:abstractNumId w:val="21"/>
  </w:num>
  <w:num w:numId="11">
    <w:abstractNumId w:val="13"/>
  </w:num>
  <w:num w:numId="12">
    <w:abstractNumId w:val="21"/>
  </w:num>
  <w:num w:numId="13">
    <w:abstractNumId w:val="9"/>
  </w:num>
  <w:num w:numId="14">
    <w:abstractNumId w:val="30"/>
  </w:num>
  <w:num w:numId="15">
    <w:abstractNumId w:val="44"/>
  </w:num>
  <w:num w:numId="16">
    <w:abstractNumId w:val="21"/>
  </w:num>
  <w:num w:numId="17">
    <w:abstractNumId w:val="42"/>
  </w:num>
  <w:num w:numId="18">
    <w:abstractNumId w:val="29"/>
  </w:num>
  <w:num w:numId="19">
    <w:abstractNumId w:val="24"/>
  </w:num>
  <w:num w:numId="20">
    <w:abstractNumId w:val="33"/>
  </w:num>
  <w:num w:numId="21">
    <w:abstractNumId w:val="35"/>
  </w:num>
  <w:num w:numId="22">
    <w:abstractNumId w:val="21"/>
  </w:num>
  <w:num w:numId="23">
    <w:abstractNumId w:val="17"/>
  </w:num>
  <w:num w:numId="24">
    <w:abstractNumId w:val="8"/>
  </w:num>
  <w:num w:numId="25">
    <w:abstractNumId w:val="34"/>
  </w:num>
  <w:num w:numId="26">
    <w:abstractNumId w:val="7"/>
  </w:num>
  <w:num w:numId="27">
    <w:abstractNumId w:val="1"/>
  </w:num>
  <w:num w:numId="28">
    <w:abstractNumId w:val="10"/>
  </w:num>
  <w:num w:numId="29">
    <w:abstractNumId w:val="40"/>
  </w:num>
  <w:num w:numId="30">
    <w:abstractNumId w:val="20"/>
  </w:num>
  <w:num w:numId="31">
    <w:abstractNumId w:val="4"/>
  </w:num>
  <w:num w:numId="32">
    <w:abstractNumId w:val="39"/>
  </w:num>
  <w:num w:numId="33">
    <w:abstractNumId w:val="27"/>
  </w:num>
  <w:num w:numId="34">
    <w:abstractNumId w:val="37"/>
  </w:num>
  <w:num w:numId="35">
    <w:abstractNumId w:val="0"/>
  </w:num>
  <w:num w:numId="36">
    <w:abstractNumId w:val="22"/>
  </w:num>
  <w:num w:numId="37">
    <w:abstractNumId w:val="14"/>
  </w:num>
  <w:num w:numId="38">
    <w:abstractNumId w:val="23"/>
  </w:num>
  <w:num w:numId="39">
    <w:abstractNumId w:val="15"/>
  </w:num>
  <w:num w:numId="40">
    <w:abstractNumId w:val="41"/>
  </w:num>
  <w:num w:numId="41">
    <w:abstractNumId w:val="5"/>
  </w:num>
  <w:num w:numId="42">
    <w:abstractNumId w:val="43"/>
  </w:num>
  <w:num w:numId="43">
    <w:abstractNumId w:val="32"/>
  </w:num>
  <w:num w:numId="44">
    <w:abstractNumId w:val="21"/>
  </w:num>
  <w:num w:numId="45">
    <w:abstractNumId w:val="21"/>
  </w:num>
  <w:num w:numId="46">
    <w:abstractNumId w:val="2"/>
  </w:num>
  <w:num w:numId="47">
    <w:abstractNumId w:val="38"/>
  </w:num>
  <w:num w:numId="48">
    <w:abstractNumId w:val="25"/>
  </w:num>
  <w:num w:numId="49">
    <w:abstractNumId w:val="26"/>
  </w:num>
  <w:num w:numId="50">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7F4"/>
    <w:rsid w:val="00000F77"/>
    <w:rsid w:val="00005C1F"/>
    <w:rsid w:val="0000740B"/>
    <w:rsid w:val="000079C8"/>
    <w:rsid w:val="00007F82"/>
    <w:rsid w:val="00012135"/>
    <w:rsid w:val="000153C0"/>
    <w:rsid w:val="0001676F"/>
    <w:rsid w:val="000174D8"/>
    <w:rsid w:val="00017FAD"/>
    <w:rsid w:val="00022CDA"/>
    <w:rsid w:val="00024DBD"/>
    <w:rsid w:val="0002549F"/>
    <w:rsid w:val="000257A8"/>
    <w:rsid w:val="000267E6"/>
    <w:rsid w:val="00027065"/>
    <w:rsid w:val="00027BCA"/>
    <w:rsid w:val="0003171D"/>
    <w:rsid w:val="00031C1D"/>
    <w:rsid w:val="000345FC"/>
    <w:rsid w:val="00034782"/>
    <w:rsid w:val="00036B58"/>
    <w:rsid w:val="00042529"/>
    <w:rsid w:val="000427CB"/>
    <w:rsid w:val="00043FA5"/>
    <w:rsid w:val="0004532E"/>
    <w:rsid w:val="000457A1"/>
    <w:rsid w:val="00045B71"/>
    <w:rsid w:val="000474D1"/>
    <w:rsid w:val="00050001"/>
    <w:rsid w:val="00052041"/>
    <w:rsid w:val="0005326A"/>
    <w:rsid w:val="00053BDC"/>
    <w:rsid w:val="0005482C"/>
    <w:rsid w:val="00055CE3"/>
    <w:rsid w:val="00057D0E"/>
    <w:rsid w:val="0006266D"/>
    <w:rsid w:val="00062830"/>
    <w:rsid w:val="0006307F"/>
    <w:rsid w:val="000649F1"/>
    <w:rsid w:val="00065506"/>
    <w:rsid w:val="000660EB"/>
    <w:rsid w:val="000664F1"/>
    <w:rsid w:val="0006708E"/>
    <w:rsid w:val="00067867"/>
    <w:rsid w:val="0007070A"/>
    <w:rsid w:val="00072349"/>
    <w:rsid w:val="000731DC"/>
    <w:rsid w:val="0007382E"/>
    <w:rsid w:val="00075514"/>
    <w:rsid w:val="00076069"/>
    <w:rsid w:val="000766E1"/>
    <w:rsid w:val="00077FF6"/>
    <w:rsid w:val="0008094F"/>
    <w:rsid w:val="00080D82"/>
    <w:rsid w:val="00081692"/>
    <w:rsid w:val="00082550"/>
    <w:rsid w:val="00082C46"/>
    <w:rsid w:val="000852F7"/>
    <w:rsid w:val="000856DB"/>
    <w:rsid w:val="00087548"/>
    <w:rsid w:val="00091357"/>
    <w:rsid w:val="00091CD2"/>
    <w:rsid w:val="000930FB"/>
    <w:rsid w:val="00093198"/>
    <w:rsid w:val="000935B5"/>
    <w:rsid w:val="00093E7E"/>
    <w:rsid w:val="00096F4D"/>
    <w:rsid w:val="00097EDB"/>
    <w:rsid w:val="000A0C80"/>
    <w:rsid w:val="000A1520"/>
    <w:rsid w:val="000A1830"/>
    <w:rsid w:val="000A4121"/>
    <w:rsid w:val="000A4AA3"/>
    <w:rsid w:val="000A539E"/>
    <w:rsid w:val="000A550E"/>
    <w:rsid w:val="000A7A51"/>
    <w:rsid w:val="000A7D67"/>
    <w:rsid w:val="000B0065"/>
    <w:rsid w:val="000B1A55"/>
    <w:rsid w:val="000B1D9F"/>
    <w:rsid w:val="000B20BB"/>
    <w:rsid w:val="000B23C6"/>
    <w:rsid w:val="000B2EF6"/>
    <w:rsid w:val="000B2FA6"/>
    <w:rsid w:val="000B4AA0"/>
    <w:rsid w:val="000B5F05"/>
    <w:rsid w:val="000C092B"/>
    <w:rsid w:val="000C12BA"/>
    <w:rsid w:val="000C3275"/>
    <w:rsid w:val="000C38C3"/>
    <w:rsid w:val="000C49E6"/>
    <w:rsid w:val="000C4AAD"/>
    <w:rsid w:val="000C5557"/>
    <w:rsid w:val="000C5773"/>
    <w:rsid w:val="000C6FE8"/>
    <w:rsid w:val="000D09FD"/>
    <w:rsid w:val="000D2C81"/>
    <w:rsid w:val="000D3B5A"/>
    <w:rsid w:val="000D44FB"/>
    <w:rsid w:val="000D4EB3"/>
    <w:rsid w:val="000D574B"/>
    <w:rsid w:val="000D6CFC"/>
    <w:rsid w:val="000D7419"/>
    <w:rsid w:val="000E1063"/>
    <w:rsid w:val="000E537B"/>
    <w:rsid w:val="000E57D0"/>
    <w:rsid w:val="000E6DD7"/>
    <w:rsid w:val="000E7858"/>
    <w:rsid w:val="000F0CAB"/>
    <w:rsid w:val="000F6065"/>
    <w:rsid w:val="000F768D"/>
    <w:rsid w:val="00104D33"/>
    <w:rsid w:val="00105607"/>
    <w:rsid w:val="00105CE6"/>
    <w:rsid w:val="0010636F"/>
    <w:rsid w:val="00107185"/>
    <w:rsid w:val="00107927"/>
    <w:rsid w:val="00107D7E"/>
    <w:rsid w:val="00110301"/>
    <w:rsid w:val="00110E26"/>
    <w:rsid w:val="00111321"/>
    <w:rsid w:val="00111836"/>
    <w:rsid w:val="001161B4"/>
    <w:rsid w:val="001169BB"/>
    <w:rsid w:val="00117151"/>
    <w:rsid w:val="00117BD6"/>
    <w:rsid w:val="00120319"/>
    <w:rsid w:val="001206C2"/>
    <w:rsid w:val="00121978"/>
    <w:rsid w:val="00123422"/>
    <w:rsid w:val="00124B6A"/>
    <w:rsid w:val="00125C51"/>
    <w:rsid w:val="00126E9E"/>
    <w:rsid w:val="001321AF"/>
    <w:rsid w:val="00133ED8"/>
    <w:rsid w:val="0013778E"/>
    <w:rsid w:val="00140802"/>
    <w:rsid w:val="0014083D"/>
    <w:rsid w:val="00141451"/>
    <w:rsid w:val="00144F96"/>
    <w:rsid w:val="001468C9"/>
    <w:rsid w:val="00150936"/>
    <w:rsid w:val="00151EAC"/>
    <w:rsid w:val="00153528"/>
    <w:rsid w:val="00154E68"/>
    <w:rsid w:val="00154FC3"/>
    <w:rsid w:val="00156065"/>
    <w:rsid w:val="00162548"/>
    <w:rsid w:val="001632FB"/>
    <w:rsid w:val="00164A66"/>
    <w:rsid w:val="00167449"/>
    <w:rsid w:val="00171BD2"/>
    <w:rsid w:val="00172183"/>
    <w:rsid w:val="001751AB"/>
    <w:rsid w:val="00175630"/>
    <w:rsid w:val="001757BD"/>
    <w:rsid w:val="00175A3F"/>
    <w:rsid w:val="0017602F"/>
    <w:rsid w:val="00176D31"/>
    <w:rsid w:val="00180870"/>
    <w:rsid w:val="00180E09"/>
    <w:rsid w:val="001811D9"/>
    <w:rsid w:val="00183D4C"/>
    <w:rsid w:val="00183F6D"/>
    <w:rsid w:val="001842E7"/>
    <w:rsid w:val="0018670E"/>
    <w:rsid w:val="00187D88"/>
    <w:rsid w:val="001912F0"/>
    <w:rsid w:val="00192080"/>
    <w:rsid w:val="00192320"/>
    <w:rsid w:val="00195077"/>
    <w:rsid w:val="001970C6"/>
    <w:rsid w:val="001A08AA"/>
    <w:rsid w:val="001A0E99"/>
    <w:rsid w:val="001A1D9D"/>
    <w:rsid w:val="001A2AF1"/>
    <w:rsid w:val="001A2C5D"/>
    <w:rsid w:val="001A2C8F"/>
    <w:rsid w:val="001A3A72"/>
    <w:rsid w:val="001A41EB"/>
    <w:rsid w:val="001B08E2"/>
    <w:rsid w:val="001B17A1"/>
    <w:rsid w:val="001B5578"/>
    <w:rsid w:val="001B701D"/>
    <w:rsid w:val="001B7539"/>
    <w:rsid w:val="001B7FAB"/>
    <w:rsid w:val="001C0E8A"/>
    <w:rsid w:val="001C0F12"/>
    <w:rsid w:val="001C1409"/>
    <w:rsid w:val="001C1AD7"/>
    <w:rsid w:val="001C2019"/>
    <w:rsid w:val="001C2687"/>
    <w:rsid w:val="001C2AE6"/>
    <w:rsid w:val="001C38D4"/>
    <w:rsid w:val="001C4A89"/>
    <w:rsid w:val="001C4F2C"/>
    <w:rsid w:val="001C6177"/>
    <w:rsid w:val="001D0363"/>
    <w:rsid w:val="001D2463"/>
    <w:rsid w:val="001D255F"/>
    <w:rsid w:val="001D2619"/>
    <w:rsid w:val="001D3604"/>
    <w:rsid w:val="001D4B2C"/>
    <w:rsid w:val="001D4C32"/>
    <w:rsid w:val="001D619E"/>
    <w:rsid w:val="001D7794"/>
    <w:rsid w:val="001D7D94"/>
    <w:rsid w:val="001E4218"/>
    <w:rsid w:val="001E4F1F"/>
    <w:rsid w:val="001E6B63"/>
    <w:rsid w:val="001E6DE8"/>
    <w:rsid w:val="001F061B"/>
    <w:rsid w:val="001F0B20"/>
    <w:rsid w:val="001F0FAF"/>
    <w:rsid w:val="001F165A"/>
    <w:rsid w:val="001F1C19"/>
    <w:rsid w:val="001F2A25"/>
    <w:rsid w:val="001F48EE"/>
    <w:rsid w:val="0020025E"/>
    <w:rsid w:val="00200A62"/>
    <w:rsid w:val="0020259F"/>
    <w:rsid w:val="002029D7"/>
    <w:rsid w:val="002034B3"/>
    <w:rsid w:val="00203740"/>
    <w:rsid w:val="002037C3"/>
    <w:rsid w:val="00203C4B"/>
    <w:rsid w:val="00203C73"/>
    <w:rsid w:val="002045DE"/>
    <w:rsid w:val="002061F3"/>
    <w:rsid w:val="00206818"/>
    <w:rsid w:val="0021261B"/>
    <w:rsid w:val="002138EA"/>
    <w:rsid w:val="00213C9B"/>
    <w:rsid w:val="00213F84"/>
    <w:rsid w:val="00214FBD"/>
    <w:rsid w:val="002154B0"/>
    <w:rsid w:val="00216076"/>
    <w:rsid w:val="00217EF6"/>
    <w:rsid w:val="00220007"/>
    <w:rsid w:val="00222368"/>
    <w:rsid w:val="00222897"/>
    <w:rsid w:val="00222B0C"/>
    <w:rsid w:val="00223040"/>
    <w:rsid w:val="002260EA"/>
    <w:rsid w:val="002271B9"/>
    <w:rsid w:val="00227774"/>
    <w:rsid w:val="00230BD0"/>
    <w:rsid w:val="002332B8"/>
    <w:rsid w:val="00234F7C"/>
    <w:rsid w:val="00235394"/>
    <w:rsid w:val="00235577"/>
    <w:rsid w:val="00235886"/>
    <w:rsid w:val="00236FE4"/>
    <w:rsid w:val="00237C9A"/>
    <w:rsid w:val="00240F8E"/>
    <w:rsid w:val="00241C3B"/>
    <w:rsid w:val="002435CA"/>
    <w:rsid w:val="0024469F"/>
    <w:rsid w:val="00246B0F"/>
    <w:rsid w:val="002505F9"/>
    <w:rsid w:val="00250D69"/>
    <w:rsid w:val="002537BC"/>
    <w:rsid w:val="00255C58"/>
    <w:rsid w:val="0025600C"/>
    <w:rsid w:val="0025603D"/>
    <w:rsid w:val="00260694"/>
    <w:rsid w:val="00260EC7"/>
    <w:rsid w:val="00261124"/>
    <w:rsid w:val="00261539"/>
    <w:rsid w:val="0026179F"/>
    <w:rsid w:val="002666AE"/>
    <w:rsid w:val="00272E57"/>
    <w:rsid w:val="0027466D"/>
    <w:rsid w:val="00274E1A"/>
    <w:rsid w:val="00274E89"/>
    <w:rsid w:val="0027625E"/>
    <w:rsid w:val="002769E3"/>
    <w:rsid w:val="00276B44"/>
    <w:rsid w:val="002775B1"/>
    <w:rsid w:val="002775B9"/>
    <w:rsid w:val="002811C4"/>
    <w:rsid w:val="00281279"/>
    <w:rsid w:val="00282213"/>
    <w:rsid w:val="00283C9E"/>
    <w:rsid w:val="00284016"/>
    <w:rsid w:val="002845AD"/>
    <w:rsid w:val="00284D78"/>
    <w:rsid w:val="002858BF"/>
    <w:rsid w:val="00285E49"/>
    <w:rsid w:val="00286AE0"/>
    <w:rsid w:val="00286CBA"/>
    <w:rsid w:val="002939AF"/>
    <w:rsid w:val="00294491"/>
    <w:rsid w:val="00294BDE"/>
    <w:rsid w:val="00295AE7"/>
    <w:rsid w:val="002A0CED"/>
    <w:rsid w:val="002A0D51"/>
    <w:rsid w:val="002A1534"/>
    <w:rsid w:val="002A23CA"/>
    <w:rsid w:val="002A4CD0"/>
    <w:rsid w:val="002A57A8"/>
    <w:rsid w:val="002A6D55"/>
    <w:rsid w:val="002A7DA6"/>
    <w:rsid w:val="002B0505"/>
    <w:rsid w:val="002B1DF7"/>
    <w:rsid w:val="002B335F"/>
    <w:rsid w:val="002B4954"/>
    <w:rsid w:val="002B516C"/>
    <w:rsid w:val="002B60C1"/>
    <w:rsid w:val="002B6EF0"/>
    <w:rsid w:val="002C20F1"/>
    <w:rsid w:val="002C2DE7"/>
    <w:rsid w:val="002C3135"/>
    <w:rsid w:val="002C37AA"/>
    <w:rsid w:val="002C4496"/>
    <w:rsid w:val="002C45AA"/>
    <w:rsid w:val="002C4ACA"/>
    <w:rsid w:val="002C4B52"/>
    <w:rsid w:val="002C6090"/>
    <w:rsid w:val="002D03E5"/>
    <w:rsid w:val="002D0F6D"/>
    <w:rsid w:val="002D24EA"/>
    <w:rsid w:val="002D36EB"/>
    <w:rsid w:val="002D4695"/>
    <w:rsid w:val="002D484C"/>
    <w:rsid w:val="002D6BDF"/>
    <w:rsid w:val="002E1B27"/>
    <w:rsid w:val="002E1C02"/>
    <w:rsid w:val="002E2CE9"/>
    <w:rsid w:val="002E39FA"/>
    <w:rsid w:val="002E3BF7"/>
    <w:rsid w:val="002E403E"/>
    <w:rsid w:val="002E5473"/>
    <w:rsid w:val="002E58D2"/>
    <w:rsid w:val="002F158C"/>
    <w:rsid w:val="002F15D2"/>
    <w:rsid w:val="002F4093"/>
    <w:rsid w:val="002F448F"/>
    <w:rsid w:val="002F5636"/>
    <w:rsid w:val="002F563E"/>
    <w:rsid w:val="002F62DF"/>
    <w:rsid w:val="002F72BB"/>
    <w:rsid w:val="002F7E04"/>
    <w:rsid w:val="00301C88"/>
    <w:rsid w:val="003022A5"/>
    <w:rsid w:val="00302744"/>
    <w:rsid w:val="00306B85"/>
    <w:rsid w:val="0031085C"/>
    <w:rsid w:val="003121B2"/>
    <w:rsid w:val="00312479"/>
    <w:rsid w:val="00313AB5"/>
    <w:rsid w:val="00315867"/>
    <w:rsid w:val="00316F03"/>
    <w:rsid w:val="00317EFD"/>
    <w:rsid w:val="00322495"/>
    <w:rsid w:val="00322BB7"/>
    <w:rsid w:val="00325296"/>
    <w:rsid w:val="003260D7"/>
    <w:rsid w:val="003268B6"/>
    <w:rsid w:val="00330FCB"/>
    <w:rsid w:val="00330FDF"/>
    <w:rsid w:val="00336697"/>
    <w:rsid w:val="0033699C"/>
    <w:rsid w:val="00337A39"/>
    <w:rsid w:val="00337F6D"/>
    <w:rsid w:val="003402F9"/>
    <w:rsid w:val="003424B6"/>
    <w:rsid w:val="00342568"/>
    <w:rsid w:val="00342758"/>
    <w:rsid w:val="00342FA0"/>
    <w:rsid w:val="00343782"/>
    <w:rsid w:val="00344CA9"/>
    <w:rsid w:val="0035098D"/>
    <w:rsid w:val="003537A7"/>
    <w:rsid w:val="00355873"/>
    <w:rsid w:val="0035660F"/>
    <w:rsid w:val="00357551"/>
    <w:rsid w:val="00360AA6"/>
    <w:rsid w:val="00360E2B"/>
    <w:rsid w:val="00361E46"/>
    <w:rsid w:val="003628B9"/>
    <w:rsid w:val="00362D8F"/>
    <w:rsid w:val="00363098"/>
    <w:rsid w:val="00363726"/>
    <w:rsid w:val="00363917"/>
    <w:rsid w:val="00366738"/>
    <w:rsid w:val="00367724"/>
    <w:rsid w:val="00371C72"/>
    <w:rsid w:val="00372D69"/>
    <w:rsid w:val="003770F6"/>
    <w:rsid w:val="00380D72"/>
    <w:rsid w:val="00383E37"/>
    <w:rsid w:val="00384047"/>
    <w:rsid w:val="00384055"/>
    <w:rsid w:val="00384404"/>
    <w:rsid w:val="00387293"/>
    <w:rsid w:val="00387EB6"/>
    <w:rsid w:val="00393042"/>
    <w:rsid w:val="00394AD5"/>
    <w:rsid w:val="0039555A"/>
    <w:rsid w:val="0039642D"/>
    <w:rsid w:val="00396CB3"/>
    <w:rsid w:val="0039737C"/>
    <w:rsid w:val="003A10CB"/>
    <w:rsid w:val="003A2E40"/>
    <w:rsid w:val="003A3362"/>
    <w:rsid w:val="003A4C53"/>
    <w:rsid w:val="003A4ECA"/>
    <w:rsid w:val="003A526F"/>
    <w:rsid w:val="003A632E"/>
    <w:rsid w:val="003A7B34"/>
    <w:rsid w:val="003B0158"/>
    <w:rsid w:val="003B045F"/>
    <w:rsid w:val="003B0563"/>
    <w:rsid w:val="003B0F0E"/>
    <w:rsid w:val="003B4A36"/>
    <w:rsid w:val="003B56DB"/>
    <w:rsid w:val="003B755E"/>
    <w:rsid w:val="003B7C1C"/>
    <w:rsid w:val="003C021A"/>
    <w:rsid w:val="003C0418"/>
    <w:rsid w:val="003C08B4"/>
    <w:rsid w:val="003C228E"/>
    <w:rsid w:val="003C3063"/>
    <w:rsid w:val="003C3254"/>
    <w:rsid w:val="003C3CF7"/>
    <w:rsid w:val="003C51E7"/>
    <w:rsid w:val="003C6893"/>
    <w:rsid w:val="003D03AB"/>
    <w:rsid w:val="003D04CE"/>
    <w:rsid w:val="003D0891"/>
    <w:rsid w:val="003D1EFD"/>
    <w:rsid w:val="003D28BF"/>
    <w:rsid w:val="003D4215"/>
    <w:rsid w:val="003D6BD9"/>
    <w:rsid w:val="003D7719"/>
    <w:rsid w:val="003E0017"/>
    <w:rsid w:val="003E0A57"/>
    <w:rsid w:val="003E40EE"/>
    <w:rsid w:val="003E56E3"/>
    <w:rsid w:val="003E7F34"/>
    <w:rsid w:val="003F05E1"/>
    <w:rsid w:val="003F1C1B"/>
    <w:rsid w:val="003F34F5"/>
    <w:rsid w:val="003F4CDA"/>
    <w:rsid w:val="003F5BAB"/>
    <w:rsid w:val="003F616B"/>
    <w:rsid w:val="003F6BC8"/>
    <w:rsid w:val="00401144"/>
    <w:rsid w:val="004012BE"/>
    <w:rsid w:val="004014EB"/>
    <w:rsid w:val="00401F3F"/>
    <w:rsid w:val="00404C69"/>
    <w:rsid w:val="00405536"/>
    <w:rsid w:val="00407661"/>
    <w:rsid w:val="00410314"/>
    <w:rsid w:val="00411BDE"/>
    <w:rsid w:val="00412063"/>
    <w:rsid w:val="0041266F"/>
    <w:rsid w:val="00412EB1"/>
    <w:rsid w:val="004135BD"/>
    <w:rsid w:val="00413DDE"/>
    <w:rsid w:val="00414118"/>
    <w:rsid w:val="00414CEF"/>
    <w:rsid w:val="00416084"/>
    <w:rsid w:val="004165D3"/>
    <w:rsid w:val="00420A79"/>
    <w:rsid w:val="00424BF3"/>
    <w:rsid w:val="00424F8C"/>
    <w:rsid w:val="004258A1"/>
    <w:rsid w:val="004271BA"/>
    <w:rsid w:val="0042745E"/>
    <w:rsid w:val="004277BA"/>
    <w:rsid w:val="00427875"/>
    <w:rsid w:val="00434DC1"/>
    <w:rsid w:val="004350F4"/>
    <w:rsid w:val="004358EC"/>
    <w:rsid w:val="004373B7"/>
    <w:rsid w:val="00440154"/>
    <w:rsid w:val="00440855"/>
    <w:rsid w:val="004412A0"/>
    <w:rsid w:val="00443CB6"/>
    <w:rsid w:val="0044410F"/>
    <w:rsid w:val="00444592"/>
    <w:rsid w:val="00447C03"/>
    <w:rsid w:val="00450F27"/>
    <w:rsid w:val="004510E5"/>
    <w:rsid w:val="0045205C"/>
    <w:rsid w:val="004550D4"/>
    <w:rsid w:val="00455F3C"/>
    <w:rsid w:val="00456738"/>
    <w:rsid w:val="00456A75"/>
    <w:rsid w:val="00457A14"/>
    <w:rsid w:val="00461E39"/>
    <w:rsid w:val="00462D3A"/>
    <w:rsid w:val="00462EB1"/>
    <w:rsid w:val="00463521"/>
    <w:rsid w:val="00471125"/>
    <w:rsid w:val="0047148F"/>
    <w:rsid w:val="00472D90"/>
    <w:rsid w:val="004731C0"/>
    <w:rsid w:val="0047437A"/>
    <w:rsid w:val="00474847"/>
    <w:rsid w:val="0047527C"/>
    <w:rsid w:val="0047577E"/>
    <w:rsid w:val="0048081B"/>
    <w:rsid w:val="00480E42"/>
    <w:rsid w:val="00480E66"/>
    <w:rsid w:val="00481343"/>
    <w:rsid w:val="004835F0"/>
    <w:rsid w:val="00483D2B"/>
    <w:rsid w:val="00483D52"/>
    <w:rsid w:val="00484E14"/>
    <w:rsid w:val="00484FDD"/>
    <w:rsid w:val="0048543E"/>
    <w:rsid w:val="0048577D"/>
    <w:rsid w:val="004858E4"/>
    <w:rsid w:val="004868C1"/>
    <w:rsid w:val="0048750F"/>
    <w:rsid w:val="00490976"/>
    <w:rsid w:val="0049105B"/>
    <w:rsid w:val="004918A1"/>
    <w:rsid w:val="00491B9B"/>
    <w:rsid w:val="0049236F"/>
    <w:rsid w:val="00495962"/>
    <w:rsid w:val="00495F7A"/>
    <w:rsid w:val="00497B02"/>
    <w:rsid w:val="004A14DB"/>
    <w:rsid w:val="004A213A"/>
    <w:rsid w:val="004A495F"/>
    <w:rsid w:val="004A4AC6"/>
    <w:rsid w:val="004B0B8F"/>
    <w:rsid w:val="004B0F3F"/>
    <w:rsid w:val="004B121C"/>
    <w:rsid w:val="004B150B"/>
    <w:rsid w:val="004B167E"/>
    <w:rsid w:val="004B1C33"/>
    <w:rsid w:val="004B2146"/>
    <w:rsid w:val="004B2249"/>
    <w:rsid w:val="004B4F27"/>
    <w:rsid w:val="004B5C1C"/>
    <w:rsid w:val="004B6772"/>
    <w:rsid w:val="004B6B0F"/>
    <w:rsid w:val="004C25BA"/>
    <w:rsid w:val="004C3E12"/>
    <w:rsid w:val="004C6C93"/>
    <w:rsid w:val="004C6E93"/>
    <w:rsid w:val="004C6F9D"/>
    <w:rsid w:val="004D1B27"/>
    <w:rsid w:val="004D2FEB"/>
    <w:rsid w:val="004D41C6"/>
    <w:rsid w:val="004D4A70"/>
    <w:rsid w:val="004D4B88"/>
    <w:rsid w:val="004D507A"/>
    <w:rsid w:val="004D6475"/>
    <w:rsid w:val="004E15FF"/>
    <w:rsid w:val="004E2659"/>
    <w:rsid w:val="004E3091"/>
    <w:rsid w:val="004E39EE"/>
    <w:rsid w:val="004E56E0"/>
    <w:rsid w:val="004E7329"/>
    <w:rsid w:val="004F131F"/>
    <w:rsid w:val="004F1A51"/>
    <w:rsid w:val="004F2CB0"/>
    <w:rsid w:val="004F7019"/>
    <w:rsid w:val="005016B0"/>
    <w:rsid w:val="005017F7"/>
    <w:rsid w:val="00501FA7"/>
    <w:rsid w:val="00502D6A"/>
    <w:rsid w:val="005033E0"/>
    <w:rsid w:val="005034DC"/>
    <w:rsid w:val="005049B0"/>
    <w:rsid w:val="00505BFA"/>
    <w:rsid w:val="00506CD1"/>
    <w:rsid w:val="00506DA4"/>
    <w:rsid w:val="00506E14"/>
    <w:rsid w:val="005071B4"/>
    <w:rsid w:val="0050727D"/>
    <w:rsid w:val="005075D9"/>
    <w:rsid w:val="00507687"/>
    <w:rsid w:val="0050778F"/>
    <w:rsid w:val="00511593"/>
    <w:rsid w:val="005117A9"/>
    <w:rsid w:val="00511CFE"/>
    <w:rsid w:val="00511F57"/>
    <w:rsid w:val="00513F6E"/>
    <w:rsid w:val="00515167"/>
    <w:rsid w:val="00515810"/>
    <w:rsid w:val="00515CBE"/>
    <w:rsid w:val="00515E2B"/>
    <w:rsid w:val="00517AFB"/>
    <w:rsid w:val="00517EE9"/>
    <w:rsid w:val="00522A7E"/>
    <w:rsid w:val="00522F20"/>
    <w:rsid w:val="00525F61"/>
    <w:rsid w:val="0052683C"/>
    <w:rsid w:val="0052684C"/>
    <w:rsid w:val="00527533"/>
    <w:rsid w:val="005308DB"/>
    <w:rsid w:val="00530914"/>
    <w:rsid w:val="00530A2E"/>
    <w:rsid w:val="00530FBE"/>
    <w:rsid w:val="00531898"/>
    <w:rsid w:val="005339DB"/>
    <w:rsid w:val="005341D3"/>
    <w:rsid w:val="00534C89"/>
    <w:rsid w:val="00534F9D"/>
    <w:rsid w:val="00536390"/>
    <w:rsid w:val="00537FDE"/>
    <w:rsid w:val="00540FCF"/>
    <w:rsid w:val="005410E6"/>
    <w:rsid w:val="005414F3"/>
    <w:rsid w:val="00541573"/>
    <w:rsid w:val="00542350"/>
    <w:rsid w:val="00542553"/>
    <w:rsid w:val="0054348A"/>
    <w:rsid w:val="0054409B"/>
    <w:rsid w:val="0055166A"/>
    <w:rsid w:val="005519C4"/>
    <w:rsid w:val="0055209C"/>
    <w:rsid w:val="005558A8"/>
    <w:rsid w:val="00555C1F"/>
    <w:rsid w:val="00556C1F"/>
    <w:rsid w:val="00556DD8"/>
    <w:rsid w:val="00557751"/>
    <w:rsid w:val="0056027F"/>
    <w:rsid w:val="00560A7C"/>
    <w:rsid w:val="00561423"/>
    <w:rsid w:val="00561D51"/>
    <w:rsid w:val="00563381"/>
    <w:rsid w:val="0056343A"/>
    <w:rsid w:val="00565887"/>
    <w:rsid w:val="00565A7B"/>
    <w:rsid w:val="0056672A"/>
    <w:rsid w:val="00567F82"/>
    <w:rsid w:val="00574941"/>
    <w:rsid w:val="00580FF5"/>
    <w:rsid w:val="0058318D"/>
    <w:rsid w:val="0058519C"/>
    <w:rsid w:val="00586B54"/>
    <w:rsid w:val="00586BE9"/>
    <w:rsid w:val="00587B86"/>
    <w:rsid w:val="005908E6"/>
    <w:rsid w:val="00590F74"/>
    <w:rsid w:val="00592247"/>
    <w:rsid w:val="00593393"/>
    <w:rsid w:val="00593C41"/>
    <w:rsid w:val="005947D7"/>
    <w:rsid w:val="005954C5"/>
    <w:rsid w:val="005956EE"/>
    <w:rsid w:val="00597C97"/>
    <w:rsid w:val="005A083E"/>
    <w:rsid w:val="005A0FA6"/>
    <w:rsid w:val="005A4958"/>
    <w:rsid w:val="005A75A4"/>
    <w:rsid w:val="005A7E8A"/>
    <w:rsid w:val="005B0643"/>
    <w:rsid w:val="005B0B25"/>
    <w:rsid w:val="005B20B7"/>
    <w:rsid w:val="005B5DA4"/>
    <w:rsid w:val="005C1EA6"/>
    <w:rsid w:val="005C61D3"/>
    <w:rsid w:val="005C6C5F"/>
    <w:rsid w:val="005D0B99"/>
    <w:rsid w:val="005D308E"/>
    <w:rsid w:val="005D3A48"/>
    <w:rsid w:val="005D3DA1"/>
    <w:rsid w:val="005D6090"/>
    <w:rsid w:val="005D679F"/>
    <w:rsid w:val="005D730B"/>
    <w:rsid w:val="005D7AF8"/>
    <w:rsid w:val="005D7D62"/>
    <w:rsid w:val="005E2324"/>
    <w:rsid w:val="005E34A6"/>
    <w:rsid w:val="005E3B18"/>
    <w:rsid w:val="005E4845"/>
    <w:rsid w:val="005E4FC2"/>
    <w:rsid w:val="005E5C63"/>
    <w:rsid w:val="005E7319"/>
    <w:rsid w:val="005F0751"/>
    <w:rsid w:val="005F134B"/>
    <w:rsid w:val="005F1B90"/>
    <w:rsid w:val="005F2145"/>
    <w:rsid w:val="005F5F85"/>
    <w:rsid w:val="005F7E84"/>
    <w:rsid w:val="006016E1"/>
    <w:rsid w:val="00601975"/>
    <w:rsid w:val="00602BA5"/>
    <w:rsid w:val="00602D27"/>
    <w:rsid w:val="00605F93"/>
    <w:rsid w:val="0060732B"/>
    <w:rsid w:val="00607FC1"/>
    <w:rsid w:val="006144A1"/>
    <w:rsid w:val="0061460F"/>
    <w:rsid w:val="00615C05"/>
    <w:rsid w:val="00616096"/>
    <w:rsid w:val="006160A2"/>
    <w:rsid w:val="00617062"/>
    <w:rsid w:val="00617443"/>
    <w:rsid w:val="00617804"/>
    <w:rsid w:val="00620F25"/>
    <w:rsid w:val="006219D8"/>
    <w:rsid w:val="006232A0"/>
    <w:rsid w:val="00623946"/>
    <w:rsid w:val="006248A0"/>
    <w:rsid w:val="006258F1"/>
    <w:rsid w:val="00625C9E"/>
    <w:rsid w:val="00626A34"/>
    <w:rsid w:val="00627F66"/>
    <w:rsid w:val="00627FFD"/>
    <w:rsid w:val="006302AA"/>
    <w:rsid w:val="00632817"/>
    <w:rsid w:val="0063333C"/>
    <w:rsid w:val="006337A2"/>
    <w:rsid w:val="0063566E"/>
    <w:rsid w:val="006356C1"/>
    <w:rsid w:val="006363BD"/>
    <w:rsid w:val="00636D21"/>
    <w:rsid w:val="00640DEC"/>
    <w:rsid w:val="006412DC"/>
    <w:rsid w:val="006413C2"/>
    <w:rsid w:val="00642BC6"/>
    <w:rsid w:val="00643904"/>
    <w:rsid w:val="00644586"/>
    <w:rsid w:val="00644790"/>
    <w:rsid w:val="00644C30"/>
    <w:rsid w:val="0064578D"/>
    <w:rsid w:val="00646149"/>
    <w:rsid w:val="006501AF"/>
    <w:rsid w:val="00650A41"/>
    <w:rsid w:val="00650AE6"/>
    <w:rsid w:val="00650DDE"/>
    <w:rsid w:val="00650F41"/>
    <w:rsid w:val="00652EED"/>
    <w:rsid w:val="00654CDB"/>
    <w:rsid w:val="0065546A"/>
    <w:rsid w:val="0066023B"/>
    <w:rsid w:val="0066371F"/>
    <w:rsid w:val="00666F36"/>
    <w:rsid w:val="00670977"/>
    <w:rsid w:val="00670B42"/>
    <w:rsid w:val="00672307"/>
    <w:rsid w:val="00676195"/>
    <w:rsid w:val="006808C6"/>
    <w:rsid w:val="00681E42"/>
    <w:rsid w:val="006824C9"/>
    <w:rsid w:val="00682668"/>
    <w:rsid w:val="00683435"/>
    <w:rsid w:val="00683994"/>
    <w:rsid w:val="00685BAC"/>
    <w:rsid w:val="00685D75"/>
    <w:rsid w:val="00690D92"/>
    <w:rsid w:val="00691F2D"/>
    <w:rsid w:val="00692A68"/>
    <w:rsid w:val="0069322C"/>
    <w:rsid w:val="00695D85"/>
    <w:rsid w:val="00695F37"/>
    <w:rsid w:val="00696C00"/>
    <w:rsid w:val="00697C2B"/>
    <w:rsid w:val="00697F99"/>
    <w:rsid w:val="006A0768"/>
    <w:rsid w:val="006A30A2"/>
    <w:rsid w:val="006A4D1A"/>
    <w:rsid w:val="006A64C3"/>
    <w:rsid w:val="006A6D23"/>
    <w:rsid w:val="006B11ED"/>
    <w:rsid w:val="006B25DE"/>
    <w:rsid w:val="006B7587"/>
    <w:rsid w:val="006C09FC"/>
    <w:rsid w:val="006C1138"/>
    <w:rsid w:val="006C1595"/>
    <w:rsid w:val="006C1C3B"/>
    <w:rsid w:val="006C2025"/>
    <w:rsid w:val="006C4E43"/>
    <w:rsid w:val="006C513A"/>
    <w:rsid w:val="006C643E"/>
    <w:rsid w:val="006C6CE9"/>
    <w:rsid w:val="006C7E91"/>
    <w:rsid w:val="006D2731"/>
    <w:rsid w:val="006D28A4"/>
    <w:rsid w:val="006D3671"/>
    <w:rsid w:val="006D5189"/>
    <w:rsid w:val="006E0A73"/>
    <w:rsid w:val="006E0FEE"/>
    <w:rsid w:val="006E1C7F"/>
    <w:rsid w:val="006E3A9F"/>
    <w:rsid w:val="006E3D42"/>
    <w:rsid w:val="006E4CE5"/>
    <w:rsid w:val="006E64B4"/>
    <w:rsid w:val="006E6C11"/>
    <w:rsid w:val="006E75D6"/>
    <w:rsid w:val="006F3074"/>
    <w:rsid w:val="006F3766"/>
    <w:rsid w:val="006F6A3B"/>
    <w:rsid w:val="006F6FB9"/>
    <w:rsid w:val="006F7C0C"/>
    <w:rsid w:val="006F7CA7"/>
    <w:rsid w:val="006F7EA3"/>
    <w:rsid w:val="00700755"/>
    <w:rsid w:val="00701F0B"/>
    <w:rsid w:val="00702AB8"/>
    <w:rsid w:val="00703496"/>
    <w:rsid w:val="0070463D"/>
    <w:rsid w:val="0070646B"/>
    <w:rsid w:val="00706755"/>
    <w:rsid w:val="00710042"/>
    <w:rsid w:val="00711686"/>
    <w:rsid w:val="00712853"/>
    <w:rsid w:val="007130A2"/>
    <w:rsid w:val="007148DB"/>
    <w:rsid w:val="00715463"/>
    <w:rsid w:val="00726691"/>
    <w:rsid w:val="00726D8C"/>
    <w:rsid w:val="00727DFB"/>
    <w:rsid w:val="00730655"/>
    <w:rsid w:val="0073155A"/>
    <w:rsid w:val="00731D77"/>
    <w:rsid w:val="00732360"/>
    <w:rsid w:val="00732A39"/>
    <w:rsid w:val="0073390A"/>
    <w:rsid w:val="00734927"/>
    <w:rsid w:val="00734E64"/>
    <w:rsid w:val="00736B37"/>
    <w:rsid w:val="00741EB7"/>
    <w:rsid w:val="007460D8"/>
    <w:rsid w:val="00746B4A"/>
    <w:rsid w:val="007520B4"/>
    <w:rsid w:val="007529AF"/>
    <w:rsid w:val="007551D8"/>
    <w:rsid w:val="00756FEB"/>
    <w:rsid w:val="0076471A"/>
    <w:rsid w:val="007655D5"/>
    <w:rsid w:val="0076560B"/>
    <w:rsid w:val="00766874"/>
    <w:rsid w:val="0076698C"/>
    <w:rsid w:val="0077409F"/>
    <w:rsid w:val="007753FC"/>
    <w:rsid w:val="007763C1"/>
    <w:rsid w:val="007763C5"/>
    <w:rsid w:val="00777E82"/>
    <w:rsid w:val="00777EAF"/>
    <w:rsid w:val="00781359"/>
    <w:rsid w:val="00782848"/>
    <w:rsid w:val="00784B26"/>
    <w:rsid w:val="00784EDC"/>
    <w:rsid w:val="00785817"/>
    <w:rsid w:val="00791486"/>
    <w:rsid w:val="00792584"/>
    <w:rsid w:val="00792E7A"/>
    <w:rsid w:val="00793991"/>
    <w:rsid w:val="00793CE3"/>
    <w:rsid w:val="00794186"/>
    <w:rsid w:val="007945DE"/>
    <w:rsid w:val="00794CE6"/>
    <w:rsid w:val="0079594F"/>
    <w:rsid w:val="0079615E"/>
    <w:rsid w:val="007A1EAA"/>
    <w:rsid w:val="007A2DE1"/>
    <w:rsid w:val="007A3122"/>
    <w:rsid w:val="007A5162"/>
    <w:rsid w:val="007A79FD"/>
    <w:rsid w:val="007A7AE4"/>
    <w:rsid w:val="007B0B9D"/>
    <w:rsid w:val="007B205B"/>
    <w:rsid w:val="007B48F9"/>
    <w:rsid w:val="007B5069"/>
    <w:rsid w:val="007B5A43"/>
    <w:rsid w:val="007B5FCD"/>
    <w:rsid w:val="007B709B"/>
    <w:rsid w:val="007C1343"/>
    <w:rsid w:val="007C1F7C"/>
    <w:rsid w:val="007C38F4"/>
    <w:rsid w:val="007C3B8F"/>
    <w:rsid w:val="007C420E"/>
    <w:rsid w:val="007C5377"/>
    <w:rsid w:val="007C5EF1"/>
    <w:rsid w:val="007C7BF5"/>
    <w:rsid w:val="007D310F"/>
    <w:rsid w:val="007D5CC7"/>
    <w:rsid w:val="007D64F2"/>
    <w:rsid w:val="007D72BC"/>
    <w:rsid w:val="007D75E5"/>
    <w:rsid w:val="007D773E"/>
    <w:rsid w:val="007D7D4E"/>
    <w:rsid w:val="007E0086"/>
    <w:rsid w:val="007E066E"/>
    <w:rsid w:val="007E1356"/>
    <w:rsid w:val="007E1463"/>
    <w:rsid w:val="007E1663"/>
    <w:rsid w:val="007E20FC"/>
    <w:rsid w:val="007E39E4"/>
    <w:rsid w:val="007E3A58"/>
    <w:rsid w:val="007E56A0"/>
    <w:rsid w:val="007E6FDA"/>
    <w:rsid w:val="007E7062"/>
    <w:rsid w:val="007E7524"/>
    <w:rsid w:val="007E76D1"/>
    <w:rsid w:val="007E76F6"/>
    <w:rsid w:val="007F000D"/>
    <w:rsid w:val="007F0E1E"/>
    <w:rsid w:val="007F14DC"/>
    <w:rsid w:val="007F1C30"/>
    <w:rsid w:val="007F29A7"/>
    <w:rsid w:val="007F2D5E"/>
    <w:rsid w:val="007F2E1D"/>
    <w:rsid w:val="007F3849"/>
    <w:rsid w:val="00800039"/>
    <w:rsid w:val="00800056"/>
    <w:rsid w:val="00801026"/>
    <w:rsid w:val="00804531"/>
    <w:rsid w:val="00813630"/>
    <w:rsid w:val="0081586A"/>
    <w:rsid w:val="00816078"/>
    <w:rsid w:val="008170C2"/>
    <w:rsid w:val="008177E3"/>
    <w:rsid w:val="00817C9E"/>
    <w:rsid w:val="00821F67"/>
    <w:rsid w:val="00823AA9"/>
    <w:rsid w:val="00823F3E"/>
    <w:rsid w:val="0082497C"/>
    <w:rsid w:val="008255B9"/>
    <w:rsid w:val="0082582D"/>
    <w:rsid w:val="00825CD8"/>
    <w:rsid w:val="00827324"/>
    <w:rsid w:val="0083084A"/>
    <w:rsid w:val="00833531"/>
    <w:rsid w:val="00834993"/>
    <w:rsid w:val="008353D9"/>
    <w:rsid w:val="00835E23"/>
    <w:rsid w:val="00837AAE"/>
    <w:rsid w:val="00840141"/>
    <w:rsid w:val="00840E0D"/>
    <w:rsid w:val="008429AD"/>
    <w:rsid w:val="008429DB"/>
    <w:rsid w:val="00843370"/>
    <w:rsid w:val="00846646"/>
    <w:rsid w:val="00846870"/>
    <w:rsid w:val="00846D13"/>
    <w:rsid w:val="00850C75"/>
    <w:rsid w:val="00850E39"/>
    <w:rsid w:val="0085477A"/>
    <w:rsid w:val="00855173"/>
    <w:rsid w:val="00855449"/>
    <w:rsid w:val="008557D9"/>
    <w:rsid w:val="00855BF7"/>
    <w:rsid w:val="00856206"/>
    <w:rsid w:val="00856214"/>
    <w:rsid w:val="0086005B"/>
    <w:rsid w:val="00860AE0"/>
    <w:rsid w:val="00862089"/>
    <w:rsid w:val="00862A1F"/>
    <w:rsid w:val="008649BD"/>
    <w:rsid w:val="00864D55"/>
    <w:rsid w:val="00866378"/>
    <w:rsid w:val="00866D5B"/>
    <w:rsid w:val="00866FF5"/>
    <w:rsid w:val="008705DD"/>
    <w:rsid w:val="00870E58"/>
    <w:rsid w:val="00873E1F"/>
    <w:rsid w:val="00874C16"/>
    <w:rsid w:val="00876691"/>
    <w:rsid w:val="00876867"/>
    <w:rsid w:val="0087716F"/>
    <w:rsid w:val="00877375"/>
    <w:rsid w:val="00877636"/>
    <w:rsid w:val="008805FC"/>
    <w:rsid w:val="00884C04"/>
    <w:rsid w:val="00886D1F"/>
    <w:rsid w:val="008871FF"/>
    <w:rsid w:val="008907AD"/>
    <w:rsid w:val="00891274"/>
    <w:rsid w:val="00891EE1"/>
    <w:rsid w:val="00893987"/>
    <w:rsid w:val="00895429"/>
    <w:rsid w:val="00895E86"/>
    <w:rsid w:val="008963EF"/>
    <w:rsid w:val="0089688E"/>
    <w:rsid w:val="008972A6"/>
    <w:rsid w:val="008974DB"/>
    <w:rsid w:val="008A0702"/>
    <w:rsid w:val="008A186A"/>
    <w:rsid w:val="008A1FBE"/>
    <w:rsid w:val="008A50F5"/>
    <w:rsid w:val="008A51EF"/>
    <w:rsid w:val="008B1D8D"/>
    <w:rsid w:val="008B2FB2"/>
    <w:rsid w:val="008B58F2"/>
    <w:rsid w:val="008B5AE7"/>
    <w:rsid w:val="008B6404"/>
    <w:rsid w:val="008B65D8"/>
    <w:rsid w:val="008B7A7A"/>
    <w:rsid w:val="008C069E"/>
    <w:rsid w:val="008C2B13"/>
    <w:rsid w:val="008C5C90"/>
    <w:rsid w:val="008C60E9"/>
    <w:rsid w:val="008D1B7C"/>
    <w:rsid w:val="008D1F63"/>
    <w:rsid w:val="008D20D6"/>
    <w:rsid w:val="008D4138"/>
    <w:rsid w:val="008D5B90"/>
    <w:rsid w:val="008D6657"/>
    <w:rsid w:val="008E07D7"/>
    <w:rsid w:val="008E1BFB"/>
    <w:rsid w:val="008E1F60"/>
    <w:rsid w:val="008E307E"/>
    <w:rsid w:val="008E6991"/>
    <w:rsid w:val="008E6B37"/>
    <w:rsid w:val="008E7035"/>
    <w:rsid w:val="008F1770"/>
    <w:rsid w:val="008F3001"/>
    <w:rsid w:val="008F6056"/>
    <w:rsid w:val="008F6F05"/>
    <w:rsid w:val="009012AF"/>
    <w:rsid w:val="0090140D"/>
    <w:rsid w:val="00902C07"/>
    <w:rsid w:val="00905495"/>
    <w:rsid w:val="00905804"/>
    <w:rsid w:val="009101E2"/>
    <w:rsid w:val="00911527"/>
    <w:rsid w:val="00914868"/>
    <w:rsid w:val="00915D73"/>
    <w:rsid w:val="00915DE0"/>
    <w:rsid w:val="00916077"/>
    <w:rsid w:val="00917066"/>
    <w:rsid w:val="009170A2"/>
    <w:rsid w:val="009208A6"/>
    <w:rsid w:val="00920C92"/>
    <w:rsid w:val="009213D4"/>
    <w:rsid w:val="009238EF"/>
    <w:rsid w:val="00924514"/>
    <w:rsid w:val="00924600"/>
    <w:rsid w:val="00924958"/>
    <w:rsid w:val="0092658D"/>
    <w:rsid w:val="009266DD"/>
    <w:rsid w:val="00927316"/>
    <w:rsid w:val="00927FDD"/>
    <w:rsid w:val="0093056C"/>
    <w:rsid w:val="00930C83"/>
    <w:rsid w:val="0093276D"/>
    <w:rsid w:val="00933D12"/>
    <w:rsid w:val="00937065"/>
    <w:rsid w:val="00940285"/>
    <w:rsid w:val="009427AF"/>
    <w:rsid w:val="00942AC9"/>
    <w:rsid w:val="00942C2B"/>
    <w:rsid w:val="00947E7E"/>
    <w:rsid w:val="0095139A"/>
    <w:rsid w:val="00951CD5"/>
    <w:rsid w:val="00952AFC"/>
    <w:rsid w:val="00953E16"/>
    <w:rsid w:val="009542AC"/>
    <w:rsid w:val="009577B0"/>
    <w:rsid w:val="00961BB2"/>
    <w:rsid w:val="00961C85"/>
    <w:rsid w:val="009638D6"/>
    <w:rsid w:val="00964311"/>
    <w:rsid w:val="00964DBC"/>
    <w:rsid w:val="00965950"/>
    <w:rsid w:val="00966896"/>
    <w:rsid w:val="0096782B"/>
    <w:rsid w:val="00972BD0"/>
    <w:rsid w:val="0097408E"/>
    <w:rsid w:val="00974BB2"/>
    <w:rsid w:val="00974FA7"/>
    <w:rsid w:val="0097546A"/>
    <w:rsid w:val="009754C0"/>
    <w:rsid w:val="009756E5"/>
    <w:rsid w:val="00975A5B"/>
    <w:rsid w:val="009773D8"/>
    <w:rsid w:val="00977880"/>
    <w:rsid w:val="00977A8C"/>
    <w:rsid w:val="009804F2"/>
    <w:rsid w:val="00980EAF"/>
    <w:rsid w:val="00983910"/>
    <w:rsid w:val="009850CC"/>
    <w:rsid w:val="009859B4"/>
    <w:rsid w:val="00986471"/>
    <w:rsid w:val="00987DAB"/>
    <w:rsid w:val="00987FC4"/>
    <w:rsid w:val="00992CFC"/>
    <w:rsid w:val="009932AC"/>
    <w:rsid w:val="00994351"/>
    <w:rsid w:val="00996A8F"/>
    <w:rsid w:val="00996BF2"/>
    <w:rsid w:val="009972D9"/>
    <w:rsid w:val="009A1DBF"/>
    <w:rsid w:val="009A40D0"/>
    <w:rsid w:val="009A5261"/>
    <w:rsid w:val="009A67E6"/>
    <w:rsid w:val="009A68E6"/>
    <w:rsid w:val="009A7598"/>
    <w:rsid w:val="009A78ED"/>
    <w:rsid w:val="009A7D94"/>
    <w:rsid w:val="009B1DF8"/>
    <w:rsid w:val="009B3D20"/>
    <w:rsid w:val="009B4449"/>
    <w:rsid w:val="009B4571"/>
    <w:rsid w:val="009B5418"/>
    <w:rsid w:val="009B5CC2"/>
    <w:rsid w:val="009B63BA"/>
    <w:rsid w:val="009B66BD"/>
    <w:rsid w:val="009B6AF3"/>
    <w:rsid w:val="009B74AC"/>
    <w:rsid w:val="009C0727"/>
    <w:rsid w:val="009C12CB"/>
    <w:rsid w:val="009C15AD"/>
    <w:rsid w:val="009C431F"/>
    <w:rsid w:val="009C492F"/>
    <w:rsid w:val="009C4BCD"/>
    <w:rsid w:val="009C55DB"/>
    <w:rsid w:val="009D06B2"/>
    <w:rsid w:val="009D115B"/>
    <w:rsid w:val="009D2FF2"/>
    <w:rsid w:val="009D3226"/>
    <w:rsid w:val="009D3331"/>
    <w:rsid w:val="009D3385"/>
    <w:rsid w:val="009D793C"/>
    <w:rsid w:val="009E0574"/>
    <w:rsid w:val="009E165B"/>
    <w:rsid w:val="009E16A9"/>
    <w:rsid w:val="009E375F"/>
    <w:rsid w:val="009E45F0"/>
    <w:rsid w:val="009E5401"/>
    <w:rsid w:val="009E54C2"/>
    <w:rsid w:val="009E5839"/>
    <w:rsid w:val="009E5A61"/>
    <w:rsid w:val="009E5D43"/>
    <w:rsid w:val="009F055D"/>
    <w:rsid w:val="009F2FA3"/>
    <w:rsid w:val="009F35C1"/>
    <w:rsid w:val="009F3D4E"/>
    <w:rsid w:val="009F48E3"/>
    <w:rsid w:val="009F6F0B"/>
    <w:rsid w:val="00A036A5"/>
    <w:rsid w:val="00A0758F"/>
    <w:rsid w:val="00A105D6"/>
    <w:rsid w:val="00A1098E"/>
    <w:rsid w:val="00A119C6"/>
    <w:rsid w:val="00A150FE"/>
    <w:rsid w:val="00A1570A"/>
    <w:rsid w:val="00A211B4"/>
    <w:rsid w:val="00A228E5"/>
    <w:rsid w:val="00A22985"/>
    <w:rsid w:val="00A22E06"/>
    <w:rsid w:val="00A25758"/>
    <w:rsid w:val="00A26094"/>
    <w:rsid w:val="00A26222"/>
    <w:rsid w:val="00A26D9E"/>
    <w:rsid w:val="00A27454"/>
    <w:rsid w:val="00A33DDF"/>
    <w:rsid w:val="00A33F89"/>
    <w:rsid w:val="00A34547"/>
    <w:rsid w:val="00A36DF5"/>
    <w:rsid w:val="00A376B7"/>
    <w:rsid w:val="00A41BF5"/>
    <w:rsid w:val="00A42AA5"/>
    <w:rsid w:val="00A42B16"/>
    <w:rsid w:val="00A4347E"/>
    <w:rsid w:val="00A434A8"/>
    <w:rsid w:val="00A44778"/>
    <w:rsid w:val="00A469E7"/>
    <w:rsid w:val="00A5100E"/>
    <w:rsid w:val="00A5361A"/>
    <w:rsid w:val="00A53CAA"/>
    <w:rsid w:val="00A556DC"/>
    <w:rsid w:val="00A561FA"/>
    <w:rsid w:val="00A604A4"/>
    <w:rsid w:val="00A6112D"/>
    <w:rsid w:val="00A62B57"/>
    <w:rsid w:val="00A63971"/>
    <w:rsid w:val="00A63BE6"/>
    <w:rsid w:val="00A6605B"/>
    <w:rsid w:val="00A66ADC"/>
    <w:rsid w:val="00A66B3B"/>
    <w:rsid w:val="00A6734F"/>
    <w:rsid w:val="00A706A1"/>
    <w:rsid w:val="00A7147D"/>
    <w:rsid w:val="00A73A27"/>
    <w:rsid w:val="00A73E6A"/>
    <w:rsid w:val="00A75146"/>
    <w:rsid w:val="00A7602D"/>
    <w:rsid w:val="00A77731"/>
    <w:rsid w:val="00A81B15"/>
    <w:rsid w:val="00A81D63"/>
    <w:rsid w:val="00A837FF"/>
    <w:rsid w:val="00A84B3F"/>
    <w:rsid w:val="00A84D28"/>
    <w:rsid w:val="00A84DC8"/>
    <w:rsid w:val="00A85489"/>
    <w:rsid w:val="00A85DBC"/>
    <w:rsid w:val="00A87FEB"/>
    <w:rsid w:val="00A92590"/>
    <w:rsid w:val="00A93F9F"/>
    <w:rsid w:val="00A9420E"/>
    <w:rsid w:val="00A94EE8"/>
    <w:rsid w:val="00A95310"/>
    <w:rsid w:val="00A95E25"/>
    <w:rsid w:val="00A97648"/>
    <w:rsid w:val="00AA0808"/>
    <w:rsid w:val="00AA1CFD"/>
    <w:rsid w:val="00AA1D4C"/>
    <w:rsid w:val="00AA2239"/>
    <w:rsid w:val="00AA33D2"/>
    <w:rsid w:val="00AA4301"/>
    <w:rsid w:val="00AA5D73"/>
    <w:rsid w:val="00AA60D8"/>
    <w:rsid w:val="00AB0C57"/>
    <w:rsid w:val="00AB1195"/>
    <w:rsid w:val="00AB2A6B"/>
    <w:rsid w:val="00AB2E7B"/>
    <w:rsid w:val="00AB4182"/>
    <w:rsid w:val="00AB53AE"/>
    <w:rsid w:val="00AB700E"/>
    <w:rsid w:val="00AC05F7"/>
    <w:rsid w:val="00AC0D7F"/>
    <w:rsid w:val="00AC1839"/>
    <w:rsid w:val="00AC27DB"/>
    <w:rsid w:val="00AC2F86"/>
    <w:rsid w:val="00AC39CB"/>
    <w:rsid w:val="00AC4909"/>
    <w:rsid w:val="00AC5153"/>
    <w:rsid w:val="00AC5786"/>
    <w:rsid w:val="00AC6D6B"/>
    <w:rsid w:val="00AC6DED"/>
    <w:rsid w:val="00AD08B9"/>
    <w:rsid w:val="00AD1139"/>
    <w:rsid w:val="00AD1599"/>
    <w:rsid w:val="00AD3174"/>
    <w:rsid w:val="00AD47EE"/>
    <w:rsid w:val="00AD599D"/>
    <w:rsid w:val="00AD7736"/>
    <w:rsid w:val="00AE1158"/>
    <w:rsid w:val="00AE3B44"/>
    <w:rsid w:val="00AE4EE2"/>
    <w:rsid w:val="00AE5855"/>
    <w:rsid w:val="00AE61CC"/>
    <w:rsid w:val="00AE64EC"/>
    <w:rsid w:val="00AE6FB5"/>
    <w:rsid w:val="00AE70D4"/>
    <w:rsid w:val="00AE7868"/>
    <w:rsid w:val="00AF0407"/>
    <w:rsid w:val="00AF1897"/>
    <w:rsid w:val="00AF3ABF"/>
    <w:rsid w:val="00AF7DF4"/>
    <w:rsid w:val="00B00971"/>
    <w:rsid w:val="00B05D67"/>
    <w:rsid w:val="00B07CF9"/>
    <w:rsid w:val="00B10290"/>
    <w:rsid w:val="00B103DF"/>
    <w:rsid w:val="00B12B26"/>
    <w:rsid w:val="00B13883"/>
    <w:rsid w:val="00B148DF"/>
    <w:rsid w:val="00B15A25"/>
    <w:rsid w:val="00B163F8"/>
    <w:rsid w:val="00B16DF7"/>
    <w:rsid w:val="00B17388"/>
    <w:rsid w:val="00B20EE1"/>
    <w:rsid w:val="00B219CD"/>
    <w:rsid w:val="00B232BC"/>
    <w:rsid w:val="00B239F2"/>
    <w:rsid w:val="00B23D82"/>
    <w:rsid w:val="00B2472D"/>
    <w:rsid w:val="00B24988"/>
    <w:rsid w:val="00B2549F"/>
    <w:rsid w:val="00B27E18"/>
    <w:rsid w:val="00B3037E"/>
    <w:rsid w:val="00B303F2"/>
    <w:rsid w:val="00B3097E"/>
    <w:rsid w:val="00B32192"/>
    <w:rsid w:val="00B32CBC"/>
    <w:rsid w:val="00B34331"/>
    <w:rsid w:val="00B3502B"/>
    <w:rsid w:val="00B376A7"/>
    <w:rsid w:val="00B41CBB"/>
    <w:rsid w:val="00B43580"/>
    <w:rsid w:val="00B44858"/>
    <w:rsid w:val="00B44C24"/>
    <w:rsid w:val="00B45668"/>
    <w:rsid w:val="00B468D1"/>
    <w:rsid w:val="00B53FF4"/>
    <w:rsid w:val="00B54107"/>
    <w:rsid w:val="00B5656D"/>
    <w:rsid w:val="00B56804"/>
    <w:rsid w:val="00B57265"/>
    <w:rsid w:val="00B61D5F"/>
    <w:rsid w:val="00B621BC"/>
    <w:rsid w:val="00B628AF"/>
    <w:rsid w:val="00B633AE"/>
    <w:rsid w:val="00B63693"/>
    <w:rsid w:val="00B647D1"/>
    <w:rsid w:val="00B6581C"/>
    <w:rsid w:val="00B6620C"/>
    <w:rsid w:val="00B665D2"/>
    <w:rsid w:val="00B6737C"/>
    <w:rsid w:val="00B67B4A"/>
    <w:rsid w:val="00B700BF"/>
    <w:rsid w:val="00B7214D"/>
    <w:rsid w:val="00B74372"/>
    <w:rsid w:val="00B74B1D"/>
    <w:rsid w:val="00B75525"/>
    <w:rsid w:val="00B75922"/>
    <w:rsid w:val="00B80283"/>
    <w:rsid w:val="00B805E0"/>
    <w:rsid w:val="00B8095F"/>
    <w:rsid w:val="00B80B0C"/>
    <w:rsid w:val="00B80B11"/>
    <w:rsid w:val="00B81495"/>
    <w:rsid w:val="00B819AD"/>
    <w:rsid w:val="00B8446C"/>
    <w:rsid w:val="00B8477D"/>
    <w:rsid w:val="00B84795"/>
    <w:rsid w:val="00B86BDA"/>
    <w:rsid w:val="00B87725"/>
    <w:rsid w:val="00B90F28"/>
    <w:rsid w:val="00B93D25"/>
    <w:rsid w:val="00B93E65"/>
    <w:rsid w:val="00B95885"/>
    <w:rsid w:val="00B9630B"/>
    <w:rsid w:val="00BA1E84"/>
    <w:rsid w:val="00BA2302"/>
    <w:rsid w:val="00BA259A"/>
    <w:rsid w:val="00BA259C"/>
    <w:rsid w:val="00BA29D3"/>
    <w:rsid w:val="00BA307F"/>
    <w:rsid w:val="00BA3F74"/>
    <w:rsid w:val="00BA4144"/>
    <w:rsid w:val="00BA5280"/>
    <w:rsid w:val="00BB14F1"/>
    <w:rsid w:val="00BB247A"/>
    <w:rsid w:val="00BB3BBA"/>
    <w:rsid w:val="00BB3C71"/>
    <w:rsid w:val="00BB572E"/>
    <w:rsid w:val="00BB74FD"/>
    <w:rsid w:val="00BC0362"/>
    <w:rsid w:val="00BC2434"/>
    <w:rsid w:val="00BC5186"/>
    <w:rsid w:val="00BC5574"/>
    <w:rsid w:val="00BC5982"/>
    <w:rsid w:val="00BC5DBC"/>
    <w:rsid w:val="00BC7FA8"/>
    <w:rsid w:val="00BD107E"/>
    <w:rsid w:val="00BD21E1"/>
    <w:rsid w:val="00BD2399"/>
    <w:rsid w:val="00BD28BF"/>
    <w:rsid w:val="00BD3512"/>
    <w:rsid w:val="00BD6404"/>
    <w:rsid w:val="00BD6AE6"/>
    <w:rsid w:val="00BD729B"/>
    <w:rsid w:val="00BD7E47"/>
    <w:rsid w:val="00BE099F"/>
    <w:rsid w:val="00BE32DD"/>
    <w:rsid w:val="00BE33AE"/>
    <w:rsid w:val="00BE546A"/>
    <w:rsid w:val="00BE6C10"/>
    <w:rsid w:val="00BE77A5"/>
    <w:rsid w:val="00BF046F"/>
    <w:rsid w:val="00BF40F0"/>
    <w:rsid w:val="00BF582A"/>
    <w:rsid w:val="00BF7610"/>
    <w:rsid w:val="00C0004D"/>
    <w:rsid w:val="00C01D50"/>
    <w:rsid w:val="00C02B6E"/>
    <w:rsid w:val="00C05411"/>
    <w:rsid w:val="00C056DC"/>
    <w:rsid w:val="00C068A7"/>
    <w:rsid w:val="00C06F72"/>
    <w:rsid w:val="00C0711E"/>
    <w:rsid w:val="00C0727B"/>
    <w:rsid w:val="00C100DE"/>
    <w:rsid w:val="00C108B4"/>
    <w:rsid w:val="00C11389"/>
    <w:rsid w:val="00C1157B"/>
    <w:rsid w:val="00C1329B"/>
    <w:rsid w:val="00C1382D"/>
    <w:rsid w:val="00C145BB"/>
    <w:rsid w:val="00C14D4F"/>
    <w:rsid w:val="00C166AE"/>
    <w:rsid w:val="00C16732"/>
    <w:rsid w:val="00C17A19"/>
    <w:rsid w:val="00C20B99"/>
    <w:rsid w:val="00C22B78"/>
    <w:rsid w:val="00C2446B"/>
    <w:rsid w:val="00C25AF6"/>
    <w:rsid w:val="00C275D1"/>
    <w:rsid w:val="00C30B08"/>
    <w:rsid w:val="00C31283"/>
    <w:rsid w:val="00C31D87"/>
    <w:rsid w:val="00C33A3D"/>
    <w:rsid w:val="00C33C48"/>
    <w:rsid w:val="00C340E5"/>
    <w:rsid w:val="00C340E9"/>
    <w:rsid w:val="00C35AA7"/>
    <w:rsid w:val="00C35EEA"/>
    <w:rsid w:val="00C37C65"/>
    <w:rsid w:val="00C40B3C"/>
    <w:rsid w:val="00C419EB"/>
    <w:rsid w:val="00C43852"/>
    <w:rsid w:val="00C43BA1"/>
    <w:rsid w:val="00C43DAB"/>
    <w:rsid w:val="00C44C11"/>
    <w:rsid w:val="00C44C42"/>
    <w:rsid w:val="00C450A4"/>
    <w:rsid w:val="00C46954"/>
    <w:rsid w:val="00C46AE8"/>
    <w:rsid w:val="00C47E60"/>
    <w:rsid w:val="00C47F08"/>
    <w:rsid w:val="00C514A6"/>
    <w:rsid w:val="00C52073"/>
    <w:rsid w:val="00C52ABF"/>
    <w:rsid w:val="00C52ACF"/>
    <w:rsid w:val="00C53870"/>
    <w:rsid w:val="00C5459E"/>
    <w:rsid w:val="00C54ECC"/>
    <w:rsid w:val="00C570EC"/>
    <w:rsid w:val="00C5739F"/>
    <w:rsid w:val="00C57CF0"/>
    <w:rsid w:val="00C61EF9"/>
    <w:rsid w:val="00C6265E"/>
    <w:rsid w:val="00C64A5F"/>
    <w:rsid w:val="00C65891"/>
    <w:rsid w:val="00C6599E"/>
    <w:rsid w:val="00C66AC9"/>
    <w:rsid w:val="00C6742E"/>
    <w:rsid w:val="00C717C6"/>
    <w:rsid w:val="00C71CDC"/>
    <w:rsid w:val="00C724D3"/>
    <w:rsid w:val="00C729D7"/>
    <w:rsid w:val="00C74830"/>
    <w:rsid w:val="00C75BB9"/>
    <w:rsid w:val="00C76F5F"/>
    <w:rsid w:val="00C77DD9"/>
    <w:rsid w:val="00C806FE"/>
    <w:rsid w:val="00C817C6"/>
    <w:rsid w:val="00C83907"/>
    <w:rsid w:val="00C83BE6"/>
    <w:rsid w:val="00C84582"/>
    <w:rsid w:val="00C85354"/>
    <w:rsid w:val="00C857E3"/>
    <w:rsid w:val="00C85DE2"/>
    <w:rsid w:val="00C86870"/>
    <w:rsid w:val="00C86ABA"/>
    <w:rsid w:val="00C90400"/>
    <w:rsid w:val="00C90CC9"/>
    <w:rsid w:val="00C931DA"/>
    <w:rsid w:val="00C93D25"/>
    <w:rsid w:val="00C943F3"/>
    <w:rsid w:val="00C94C51"/>
    <w:rsid w:val="00C95066"/>
    <w:rsid w:val="00C95978"/>
    <w:rsid w:val="00CA08C6"/>
    <w:rsid w:val="00CA0C0B"/>
    <w:rsid w:val="00CA2519"/>
    <w:rsid w:val="00CA2729"/>
    <w:rsid w:val="00CA3057"/>
    <w:rsid w:val="00CA45F8"/>
    <w:rsid w:val="00CA4C78"/>
    <w:rsid w:val="00CA73D4"/>
    <w:rsid w:val="00CB1361"/>
    <w:rsid w:val="00CB2500"/>
    <w:rsid w:val="00CB33C7"/>
    <w:rsid w:val="00CB3779"/>
    <w:rsid w:val="00CB5A4C"/>
    <w:rsid w:val="00CB6253"/>
    <w:rsid w:val="00CB751D"/>
    <w:rsid w:val="00CB79D8"/>
    <w:rsid w:val="00CB7E4C"/>
    <w:rsid w:val="00CC0C66"/>
    <w:rsid w:val="00CC25B4"/>
    <w:rsid w:val="00CC2857"/>
    <w:rsid w:val="00CC3092"/>
    <w:rsid w:val="00CC3656"/>
    <w:rsid w:val="00CC4069"/>
    <w:rsid w:val="00CC533E"/>
    <w:rsid w:val="00CC5356"/>
    <w:rsid w:val="00CC5F88"/>
    <w:rsid w:val="00CC69C8"/>
    <w:rsid w:val="00CC6FC8"/>
    <w:rsid w:val="00CC772A"/>
    <w:rsid w:val="00CC77A2"/>
    <w:rsid w:val="00CD13C1"/>
    <w:rsid w:val="00CD1433"/>
    <w:rsid w:val="00CD2AF5"/>
    <w:rsid w:val="00CD446D"/>
    <w:rsid w:val="00CD6A1B"/>
    <w:rsid w:val="00CD7A80"/>
    <w:rsid w:val="00CE03D9"/>
    <w:rsid w:val="00CE0A7F"/>
    <w:rsid w:val="00CE1718"/>
    <w:rsid w:val="00CE432E"/>
    <w:rsid w:val="00CE4FA9"/>
    <w:rsid w:val="00CE7D12"/>
    <w:rsid w:val="00CF21E4"/>
    <w:rsid w:val="00CF4156"/>
    <w:rsid w:val="00CF48AB"/>
    <w:rsid w:val="00CF63BA"/>
    <w:rsid w:val="00CF7FF1"/>
    <w:rsid w:val="00D00B6F"/>
    <w:rsid w:val="00D02BF7"/>
    <w:rsid w:val="00D03D00"/>
    <w:rsid w:val="00D042C4"/>
    <w:rsid w:val="00D04B9C"/>
    <w:rsid w:val="00D050FE"/>
    <w:rsid w:val="00D05C30"/>
    <w:rsid w:val="00D101AE"/>
    <w:rsid w:val="00D11359"/>
    <w:rsid w:val="00D1179C"/>
    <w:rsid w:val="00D135DF"/>
    <w:rsid w:val="00D15D0E"/>
    <w:rsid w:val="00D20F08"/>
    <w:rsid w:val="00D222A3"/>
    <w:rsid w:val="00D24470"/>
    <w:rsid w:val="00D26344"/>
    <w:rsid w:val="00D26DAE"/>
    <w:rsid w:val="00D3188C"/>
    <w:rsid w:val="00D3415E"/>
    <w:rsid w:val="00D35F9B"/>
    <w:rsid w:val="00D36B69"/>
    <w:rsid w:val="00D37210"/>
    <w:rsid w:val="00D403B2"/>
    <w:rsid w:val="00D4068B"/>
    <w:rsid w:val="00D408DD"/>
    <w:rsid w:val="00D41F71"/>
    <w:rsid w:val="00D45D72"/>
    <w:rsid w:val="00D50C05"/>
    <w:rsid w:val="00D50ED7"/>
    <w:rsid w:val="00D51B66"/>
    <w:rsid w:val="00D51D43"/>
    <w:rsid w:val="00D520E4"/>
    <w:rsid w:val="00D52700"/>
    <w:rsid w:val="00D53A38"/>
    <w:rsid w:val="00D5686E"/>
    <w:rsid w:val="00D568EE"/>
    <w:rsid w:val="00D56ECE"/>
    <w:rsid w:val="00D575DD"/>
    <w:rsid w:val="00D57A2C"/>
    <w:rsid w:val="00D57DFA"/>
    <w:rsid w:val="00D60312"/>
    <w:rsid w:val="00D61053"/>
    <w:rsid w:val="00D63A37"/>
    <w:rsid w:val="00D65920"/>
    <w:rsid w:val="00D709CE"/>
    <w:rsid w:val="00D70C9A"/>
    <w:rsid w:val="00D71F73"/>
    <w:rsid w:val="00D7282C"/>
    <w:rsid w:val="00D75211"/>
    <w:rsid w:val="00D80786"/>
    <w:rsid w:val="00D80AC0"/>
    <w:rsid w:val="00D8163C"/>
    <w:rsid w:val="00D819C7"/>
    <w:rsid w:val="00D81CAB"/>
    <w:rsid w:val="00D8258F"/>
    <w:rsid w:val="00D84494"/>
    <w:rsid w:val="00D851E4"/>
    <w:rsid w:val="00D85306"/>
    <w:rsid w:val="00D8576F"/>
    <w:rsid w:val="00D8677F"/>
    <w:rsid w:val="00D86C00"/>
    <w:rsid w:val="00D9237C"/>
    <w:rsid w:val="00D927F9"/>
    <w:rsid w:val="00D9350D"/>
    <w:rsid w:val="00D95E6A"/>
    <w:rsid w:val="00D95F23"/>
    <w:rsid w:val="00D9600D"/>
    <w:rsid w:val="00D97F0C"/>
    <w:rsid w:val="00DA15C8"/>
    <w:rsid w:val="00DA2480"/>
    <w:rsid w:val="00DA31A1"/>
    <w:rsid w:val="00DA3A86"/>
    <w:rsid w:val="00DA3B16"/>
    <w:rsid w:val="00DB0969"/>
    <w:rsid w:val="00DB0A69"/>
    <w:rsid w:val="00DB0EB3"/>
    <w:rsid w:val="00DB11F6"/>
    <w:rsid w:val="00DB3417"/>
    <w:rsid w:val="00DB491E"/>
    <w:rsid w:val="00DB4BB9"/>
    <w:rsid w:val="00DB5FB2"/>
    <w:rsid w:val="00DC087D"/>
    <w:rsid w:val="00DC0C3F"/>
    <w:rsid w:val="00DC20BD"/>
    <w:rsid w:val="00DC3776"/>
    <w:rsid w:val="00DC77DC"/>
    <w:rsid w:val="00DD0C2C"/>
    <w:rsid w:val="00DD0F60"/>
    <w:rsid w:val="00DD162C"/>
    <w:rsid w:val="00DD28BC"/>
    <w:rsid w:val="00DD3370"/>
    <w:rsid w:val="00DD4370"/>
    <w:rsid w:val="00DD55E6"/>
    <w:rsid w:val="00DD5651"/>
    <w:rsid w:val="00DE08F1"/>
    <w:rsid w:val="00DE0D9F"/>
    <w:rsid w:val="00DE182B"/>
    <w:rsid w:val="00DE2B7B"/>
    <w:rsid w:val="00DE31F0"/>
    <w:rsid w:val="00DE3D1C"/>
    <w:rsid w:val="00DE5130"/>
    <w:rsid w:val="00DF00C3"/>
    <w:rsid w:val="00DF0E43"/>
    <w:rsid w:val="00DF190C"/>
    <w:rsid w:val="00DF36F5"/>
    <w:rsid w:val="00DF5D33"/>
    <w:rsid w:val="00DF71C6"/>
    <w:rsid w:val="00DF7710"/>
    <w:rsid w:val="00DF7ACF"/>
    <w:rsid w:val="00E00CE6"/>
    <w:rsid w:val="00E0227D"/>
    <w:rsid w:val="00E02ADB"/>
    <w:rsid w:val="00E036D5"/>
    <w:rsid w:val="00E04B84"/>
    <w:rsid w:val="00E0608C"/>
    <w:rsid w:val="00E06466"/>
    <w:rsid w:val="00E06FDA"/>
    <w:rsid w:val="00E0717C"/>
    <w:rsid w:val="00E078FB"/>
    <w:rsid w:val="00E10886"/>
    <w:rsid w:val="00E14579"/>
    <w:rsid w:val="00E160A5"/>
    <w:rsid w:val="00E165E1"/>
    <w:rsid w:val="00E1713D"/>
    <w:rsid w:val="00E20A2F"/>
    <w:rsid w:val="00E20A43"/>
    <w:rsid w:val="00E20E14"/>
    <w:rsid w:val="00E229EA"/>
    <w:rsid w:val="00E23898"/>
    <w:rsid w:val="00E23DD1"/>
    <w:rsid w:val="00E274E6"/>
    <w:rsid w:val="00E31743"/>
    <w:rsid w:val="00E327D6"/>
    <w:rsid w:val="00E338E3"/>
    <w:rsid w:val="00E33917"/>
    <w:rsid w:val="00E33B42"/>
    <w:rsid w:val="00E33CD2"/>
    <w:rsid w:val="00E343A7"/>
    <w:rsid w:val="00E36387"/>
    <w:rsid w:val="00E36A1F"/>
    <w:rsid w:val="00E36F73"/>
    <w:rsid w:val="00E37A3A"/>
    <w:rsid w:val="00E40194"/>
    <w:rsid w:val="00E4057E"/>
    <w:rsid w:val="00E40E90"/>
    <w:rsid w:val="00E40EC7"/>
    <w:rsid w:val="00E411C7"/>
    <w:rsid w:val="00E42CE7"/>
    <w:rsid w:val="00E44797"/>
    <w:rsid w:val="00E463A0"/>
    <w:rsid w:val="00E5024E"/>
    <w:rsid w:val="00E52464"/>
    <w:rsid w:val="00E531EB"/>
    <w:rsid w:val="00E54874"/>
    <w:rsid w:val="00E54B6F"/>
    <w:rsid w:val="00E55222"/>
    <w:rsid w:val="00E552BB"/>
    <w:rsid w:val="00E55ACA"/>
    <w:rsid w:val="00E5603A"/>
    <w:rsid w:val="00E57B74"/>
    <w:rsid w:val="00E60D2C"/>
    <w:rsid w:val="00E61339"/>
    <w:rsid w:val="00E62D00"/>
    <w:rsid w:val="00E62EB6"/>
    <w:rsid w:val="00E65BC6"/>
    <w:rsid w:val="00E661FF"/>
    <w:rsid w:val="00E66D4C"/>
    <w:rsid w:val="00E67019"/>
    <w:rsid w:val="00E6718E"/>
    <w:rsid w:val="00E67A2B"/>
    <w:rsid w:val="00E70E59"/>
    <w:rsid w:val="00E71F0B"/>
    <w:rsid w:val="00E726EB"/>
    <w:rsid w:val="00E77B32"/>
    <w:rsid w:val="00E8004E"/>
    <w:rsid w:val="00E80B52"/>
    <w:rsid w:val="00E824C3"/>
    <w:rsid w:val="00E834AC"/>
    <w:rsid w:val="00E83CFA"/>
    <w:rsid w:val="00E840B3"/>
    <w:rsid w:val="00E84D10"/>
    <w:rsid w:val="00E859F5"/>
    <w:rsid w:val="00E8629F"/>
    <w:rsid w:val="00E86E36"/>
    <w:rsid w:val="00E87F7A"/>
    <w:rsid w:val="00E91008"/>
    <w:rsid w:val="00E924C1"/>
    <w:rsid w:val="00E9374E"/>
    <w:rsid w:val="00E93E7B"/>
    <w:rsid w:val="00E94E7F"/>
    <w:rsid w:val="00E94F54"/>
    <w:rsid w:val="00E94F72"/>
    <w:rsid w:val="00EA03E9"/>
    <w:rsid w:val="00EA09A1"/>
    <w:rsid w:val="00EA1111"/>
    <w:rsid w:val="00EA309D"/>
    <w:rsid w:val="00EA3B4F"/>
    <w:rsid w:val="00EA3C24"/>
    <w:rsid w:val="00EA73DF"/>
    <w:rsid w:val="00EA7C23"/>
    <w:rsid w:val="00EB1D91"/>
    <w:rsid w:val="00EB3F65"/>
    <w:rsid w:val="00EB4045"/>
    <w:rsid w:val="00EB6063"/>
    <w:rsid w:val="00EB606B"/>
    <w:rsid w:val="00EB61AE"/>
    <w:rsid w:val="00EB7636"/>
    <w:rsid w:val="00EC08ED"/>
    <w:rsid w:val="00EC0E11"/>
    <w:rsid w:val="00EC1968"/>
    <w:rsid w:val="00EC1EE0"/>
    <w:rsid w:val="00EC20E8"/>
    <w:rsid w:val="00EC262B"/>
    <w:rsid w:val="00EC2C67"/>
    <w:rsid w:val="00EC322D"/>
    <w:rsid w:val="00EC41B9"/>
    <w:rsid w:val="00EC7AD9"/>
    <w:rsid w:val="00ED2D96"/>
    <w:rsid w:val="00ED3076"/>
    <w:rsid w:val="00ED30CC"/>
    <w:rsid w:val="00ED383A"/>
    <w:rsid w:val="00ED3C01"/>
    <w:rsid w:val="00ED6B49"/>
    <w:rsid w:val="00EE07F0"/>
    <w:rsid w:val="00EE1C81"/>
    <w:rsid w:val="00EE3ADA"/>
    <w:rsid w:val="00EE449B"/>
    <w:rsid w:val="00EE48A7"/>
    <w:rsid w:val="00EE6079"/>
    <w:rsid w:val="00EE6554"/>
    <w:rsid w:val="00EF10E3"/>
    <w:rsid w:val="00EF1EC5"/>
    <w:rsid w:val="00EF2AEC"/>
    <w:rsid w:val="00EF349F"/>
    <w:rsid w:val="00EF4384"/>
    <w:rsid w:val="00EF4821"/>
    <w:rsid w:val="00EF4C88"/>
    <w:rsid w:val="00EF4DA3"/>
    <w:rsid w:val="00EF55EB"/>
    <w:rsid w:val="00EF5A5B"/>
    <w:rsid w:val="00F001B4"/>
    <w:rsid w:val="00F002B6"/>
    <w:rsid w:val="00F0039B"/>
    <w:rsid w:val="00F00DCC"/>
    <w:rsid w:val="00F00E4D"/>
    <w:rsid w:val="00F0156F"/>
    <w:rsid w:val="00F02BE3"/>
    <w:rsid w:val="00F02F73"/>
    <w:rsid w:val="00F0476A"/>
    <w:rsid w:val="00F05AC8"/>
    <w:rsid w:val="00F0684B"/>
    <w:rsid w:val="00F069D2"/>
    <w:rsid w:val="00F06BC6"/>
    <w:rsid w:val="00F07167"/>
    <w:rsid w:val="00F072D8"/>
    <w:rsid w:val="00F075D1"/>
    <w:rsid w:val="00F07ACF"/>
    <w:rsid w:val="00F07B8F"/>
    <w:rsid w:val="00F07CE0"/>
    <w:rsid w:val="00F10115"/>
    <w:rsid w:val="00F12185"/>
    <w:rsid w:val="00F13D05"/>
    <w:rsid w:val="00F1669A"/>
    <w:rsid w:val="00F1679D"/>
    <w:rsid w:val="00F1682C"/>
    <w:rsid w:val="00F17467"/>
    <w:rsid w:val="00F17539"/>
    <w:rsid w:val="00F20B91"/>
    <w:rsid w:val="00F20BEE"/>
    <w:rsid w:val="00F22369"/>
    <w:rsid w:val="00F22EF7"/>
    <w:rsid w:val="00F24B8B"/>
    <w:rsid w:val="00F251C2"/>
    <w:rsid w:val="00F2648F"/>
    <w:rsid w:val="00F30D2E"/>
    <w:rsid w:val="00F35516"/>
    <w:rsid w:val="00F35790"/>
    <w:rsid w:val="00F40EB9"/>
    <w:rsid w:val="00F4136D"/>
    <w:rsid w:val="00F41886"/>
    <w:rsid w:val="00F4212E"/>
    <w:rsid w:val="00F42C20"/>
    <w:rsid w:val="00F43D00"/>
    <w:rsid w:val="00F43E34"/>
    <w:rsid w:val="00F53053"/>
    <w:rsid w:val="00F578C1"/>
    <w:rsid w:val="00F618EF"/>
    <w:rsid w:val="00F62561"/>
    <w:rsid w:val="00F62CE4"/>
    <w:rsid w:val="00F63DB2"/>
    <w:rsid w:val="00F64198"/>
    <w:rsid w:val="00F6446F"/>
    <w:rsid w:val="00F65582"/>
    <w:rsid w:val="00F66475"/>
    <w:rsid w:val="00F66CBD"/>
    <w:rsid w:val="00F66E75"/>
    <w:rsid w:val="00F71DCD"/>
    <w:rsid w:val="00F71DEC"/>
    <w:rsid w:val="00F71E40"/>
    <w:rsid w:val="00F738E7"/>
    <w:rsid w:val="00F7790F"/>
    <w:rsid w:val="00F77C4D"/>
    <w:rsid w:val="00F77EB0"/>
    <w:rsid w:val="00F83CDE"/>
    <w:rsid w:val="00F84A23"/>
    <w:rsid w:val="00F8596A"/>
    <w:rsid w:val="00F86C1B"/>
    <w:rsid w:val="00F87813"/>
    <w:rsid w:val="00F87CDD"/>
    <w:rsid w:val="00F905DF"/>
    <w:rsid w:val="00F9097D"/>
    <w:rsid w:val="00F90D85"/>
    <w:rsid w:val="00F921A0"/>
    <w:rsid w:val="00F933F0"/>
    <w:rsid w:val="00F937A3"/>
    <w:rsid w:val="00F94715"/>
    <w:rsid w:val="00F96533"/>
    <w:rsid w:val="00F96A30"/>
    <w:rsid w:val="00FA016A"/>
    <w:rsid w:val="00FA128F"/>
    <w:rsid w:val="00FA2294"/>
    <w:rsid w:val="00FA2B6D"/>
    <w:rsid w:val="00FA331B"/>
    <w:rsid w:val="00FA347F"/>
    <w:rsid w:val="00FA3DBA"/>
    <w:rsid w:val="00FA3E40"/>
    <w:rsid w:val="00FA4718"/>
    <w:rsid w:val="00FA5F9D"/>
    <w:rsid w:val="00FA7F3D"/>
    <w:rsid w:val="00FB014E"/>
    <w:rsid w:val="00FB3491"/>
    <w:rsid w:val="00FB38D8"/>
    <w:rsid w:val="00FB3B2F"/>
    <w:rsid w:val="00FB6697"/>
    <w:rsid w:val="00FB7C62"/>
    <w:rsid w:val="00FC051F"/>
    <w:rsid w:val="00FC06FF"/>
    <w:rsid w:val="00FC2C31"/>
    <w:rsid w:val="00FC69B4"/>
    <w:rsid w:val="00FD0694"/>
    <w:rsid w:val="00FD1CF4"/>
    <w:rsid w:val="00FD1D7A"/>
    <w:rsid w:val="00FD1EB2"/>
    <w:rsid w:val="00FD1F45"/>
    <w:rsid w:val="00FD25BE"/>
    <w:rsid w:val="00FD2724"/>
    <w:rsid w:val="00FD2E70"/>
    <w:rsid w:val="00FD2F94"/>
    <w:rsid w:val="00FD4811"/>
    <w:rsid w:val="00FD5794"/>
    <w:rsid w:val="00FD7AA7"/>
    <w:rsid w:val="00FD7C5B"/>
    <w:rsid w:val="00FE09F1"/>
    <w:rsid w:val="00FE0D35"/>
    <w:rsid w:val="00FE12BC"/>
    <w:rsid w:val="00FE1597"/>
    <w:rsid w:val="00FE2D95"/>
    <w:rsid w:val="00FE4780"/>
    <w:rsid w:val="00FF18A6"/>
    <w:rsid w:val="00FF1FCB"/>
    <w:rsid w:val="00FF2786"/>
    <w:rsid w:val="00FF5047"/>
    <w:rsid w:val="00FF52D4"/>
    <w:rsid w:val="00FF5A22"/>
    <w:rsid w:val="00FF6AA4"/>
    <w:rsid w:val="00FF6B09"/>
    <w:rsid w:val="00FF7326"/>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69FEBC6-ECBC-49D6-B0EF-A8C9102E5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778F"/>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rsid w:val="00110301"/>
    <w:pPr>
      <w:keepNext/>
      <w:keepLines/>
      <w:numPr>
        <w:numId w:val="10"/>
      </w:numPr>
      <w:pBdr>
        <w:top w:val="single" w:sz="12" w:space="3" w:color="auto"/>
      </w:pBdr>
      <w:spacing w:before="240" w:after="180"/>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numPr>
        <w:ilvl w:val="1"/>
      </w:num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4,Memo,5"/>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0"/>
      </w:numPr>
      <w:outlineLvl w:val="5"/>
    </w:pPr>
  </w:style>
  <w:style w:type="paragraph" w:styleId="7">
    <w:name w:val="heading 7"/>
    <w:basedOn w:val="H6"/>
    <w:next w:val="a"/>
    <w:link w:val="70"/>
    <w:qFormat/>
    <w:pPr>
      <w:numPr>
        <w:ilvl w:val="6"/>
        <w:numId w:val="10"/>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ilvl w:val="0"/>
        <w:numId w:val="0"/>
      </w:num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pPr>
      <w:ind w:left="1701" w:hanging="1701"/>
    </w:pPr>
  </w:style>
  <w:style w:type="paragraph" w:styleId="41">
    <w:name w:val="toc 4"/>
    <w:basedOn w:val="31"/>
    <w:pPr>
      <w:ind w:left="1418" w:hanging="1418"/>
    </w:pPr>
  </w:style>
  <w:style w:type="paragraph" w:styleId="31">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pPr>
      <w:ind w:left="1985" w:hanging="1985"/>
    </w:pPr>
  </w:style>
  <w:style w:type="paragraph" w:styleId="71">
    <w:name w:val="toc 7"/>
    <w:basedOn w:val="61"/>
    <w:next w:val="a"/>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b"/>
    <w:uiPriority w:val="99"/>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6"/>
  </w:style>
  <w:style w:type="character" w:styleId="af7">
    <w:name w:val="annotation reference"/>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uiPriority w:val="99"/>
    <w:rsid w:val="00874C16"/>
    <w:rPr>
      <w:rFonts w:ascii="Arial" w:hAnsi="Arial"/>
      <w:b/>
      <w:noProof/>
      <w:sz w:val="18"/>
      <w:lang w:val="en-GB" w:bidi="ar-SA"/>
    </w:rPr>
  </w:style>
  <w:style w:type="paragraph" w:styleId="afa">
    <w:name w:val="annotation subject"/>
    <w:basedOn w:val="af8"/>
    <w:next w:val="af8"/>
    <w:link w:val="afb"/>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rsid w:val="00AE7868"/>
    <w:pPr>
      <w:spacing w:after="0"/>
    </w:pPr>
    <w:rPr>
      <w:sz w:val="18"/>
      <w:szCs w:val="18"/>
    </w:rPr>
  </w:style>
  <w:style w:type="character" w:customStyle="1" w:styleId="afe">
    <w:name w:val="批注框文本 字符"/>
    <w:link w:val="afd"/>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lang w:val="sv-SE"/>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Task Body,列表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出段落 字符"/>
    <w:aliases w:val="- Bullets 字符,목록 단락 字符,?? ?? 字符,????? 字符,???? 字符,リスト段落 字符,Lista1 字符,列出段落1 字符,中等深浅网格 1 - 着色 21 字符,¥¡¡¡¡ì¬º¥¹¥È¶ÎÂä 字符,ÁÐ³ö¶ÎÂä 字符,列表段落1 字符,—ño’i—Ž 字符,¥ê¥¹¥È¶ÎÂä 字符,1st level - Bullet List Paragraph 字符,Lettre d'introduction 字符,Paragrafo elenco 字符"/>
    <w:link w:val="aff8"/>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2"/>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styleId="2-1">
    <w:name w:val="Medium Shading 2 Accent 1"/>
    <w:basedOn w:val="a1"/>
    <w:uiPriority w:val="64"/>
    <w:rsid w:val="00666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TACCar">
    <w:name w:val="TAC Car"/>
    <w:locked/>
    <w:rsid w:val="00E229EA"/>
    <w:rPr>
      <w:rFonts w:ascii="Arial" w:eastAsia="Times New Roman" w:hAnsi="Arial"/>
      <w:sz w:val="18"/>
    </w:rPr>
  </w:style>
  <w:style w:type="table" w:styleId="13">
    <w:name w:val="Grid Table 1 Light"/>
    <w:basedOn w:val="a1"/>
    <w:uiPriority w:val="46"/>
    <w:rsid w:val="00DF7710"/>
    <w:pPr>
      <w:jc w:val="both"/>
    </w:pPr>
    <w:rPr>
      <w:lang w:val="en-US" w:eastAsia="ko-KR"/>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89689">
      <w:bodyDiv w:val="1"/>
      <w:marLeft w:val="0"/>
      <w:marRight w:val="0"/>
      <w:marTop w:val="0"/>
      <w:marBottom w:val="0"/>
      <w:divBdr>
        <w:top w:val="none" w:sz="0" w:space="0" w:color="auto"/>
        <w:left w:val="none" w:sz="0" w:space="0" w:color="auto"/>
        <w:bottom w:val="none" w:sz="0" w:space="0" w:color="auto"/>
        <w:right w:val="none" w:sz="0" w:space="0" w:color="auto"/>
      </w:divBdr>
      <w:divsChild>
        <w:div w:id="635255042">
          <w:marLeft w:val="1166"/>
          <w:marRight w:val="0"/>
          <w:marTop w:val="134"/>
          <w:marBottom w:val="0"/>
          <w:divBdr>
            <w:top w:val="none" w:sz="0" w:space="0" w:color="auto"/>
            <w:left w:val="none" w:sz="0" w:space="0" w:color="auto"/>
            <w:bottom w:val="none" w:sz="0" w:space="0" w:color="auto"/>
            <w:right w:val="none" w:sz="0" w:space="0" w:color="auto"/>
          </w:divBdr>
        </w:div>
        <w:div w:id="769669170">
          <w:marLeft w:val="1166"/>
          <w:marRight w:val="0"/>
          <w:marTop w:val="134"/>
          <w:marBottom w:val="0"/>
          <w:divBdr>
            <w:top w:val="none" w:sz="0" w:space="0" w:color="auto"/>
            <w:left w:val="none" w:sz="0" w:space="0" w:color="auto"/>
            <w:bottom w:val="none" w:sz="0" w:space="0" w:color="auto"/>
            <w:right w:val="none" w:sz="0" w:space="0" w:color="auto"/>
          </w:divBdr>
        </w:div>
        <w:div w:id="1672374068">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5117332">
      <w:bodyDiv w:val="1"/>
      <w:marLeft w:val="0"/>
      <w:marRight w:val="0"/>
      <w:marTop w:val="0"/>
      <w:marBottom w:val="0"/>
      <w:divBdr>
        <w:top w:val="none" w:sz="0" w:space="0" w:color="auto"/>
        <w:left w:val="none" w:sz="0" w:space="0" w:color="auto"/>
        <w:bottom w:val="none" w:sz="0" w:space="0" w:color="auto"/>
        <w:right w:val="none" w:sz="0" w:space="0" w:color="auto"/>
      </w:divBdr>
      <w:divsChild>
        <w:div w:id="989598734">
          <w:marLeft w:val="1166"/>
          <w:marRight w:val="0"/>
          <w:marTop w:val="115"/>
          <w:marBottom w:val="0"/>
          <w:divBdr>
            <w:top w:val="none" w:sz="0" w:space="0" w:color="auto"/>
            <w:left w:val="none" w:sz="0" w:space="0" w:color="auto"/>
            <w:bottom w:val="none" w:sz="0" w:space="0" w:color="auto"/>
            <w:right w:val="none" w:sz="0" w:space="0" w:color="auto"/>
          </w:divBdr>
        </w:div>
        <w:div w:id="1264339547">
          <w:marLeft w:val="1166"/>
          <w:marRight w:val="0"/>
          <w:marTop w:val="115"/>
          <w:marBottom w:val="0"/>
          <w:divBdr>
            <w:top w:val="none" w:sz="0" w:space="0" w:color="auto"/>
            <w:left w:val="none" w:sz="0" w:space="0" w:color="auto"/>
            <w:bottom w:val="none" w:sz="0" w:space="0" w:color="auto"/>
            <w:right w:val="none" w:sz="0" w:space="0" w:color="auto"/>
          </w:divBdr>
        </w:div>
        <w:div w:id="1827474546">
          <w:marLeft w:val="1166"/>
          <w:marRight w:val="0"/>
          <w:marTop w:val="115"/>
          <w:marBottom w:val="0"/>
          <w:divBdr>
            <w:top w:val="none" w:sz="0" w:space="0" w:color="auto"/>
            <w:left w:val="none" w:sz="0" w:space="0" w:color="auto"/>
            <w:bottom w:val="none" w:sz="0" w:space="0" w:color="auto"/>
            <w:right w:val="none" w:sz="0" w:space="0" w:color="auto"/>
          </w:divBdr>
        </w:div>
      </w:divsChild>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50142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17755326">
      <w:bodyDiv w:val="1"/>
      <w:marLeft w:val="0"/>
      <w:marRight w:val="0"/>
      <w:marTop w:val="0"/>
      <w:marBottom w:val="0"/>
      <w:divBdr>
        <w:top w:val="none" w:sz="0" w:space="0" w:color="auto"/>
        <w:left w:val="none" w:sz="0" w:space="0" w:color="auto"/>
        <w:bottom w:val="none" w:sz="0" w:space="0" w:color="auto"/>
        <w:right w:val="none" w:sz="0" w:space="0" w:color="auto"/>
      </w:divBdr>
      <w:divsChild>
        <w:div w:id="879784328">
          <w:marLeft w:val="1166"/>
          <w:marRight w:val="0"/>
          <w:marTop w:val="125"/>
          <w:marBottom w:val="0"/>
          <w:divBdr>
            <w:top w:val="none" w:sz="0" w:space="0" w:color="auto"/>
            <w:left w:val="none" w:sz="0" w:space="0" w:color="auto"/>
            <w:bottom w:val="none" w:sz="0" w:space="0" w:color="auto"/>
            <w:right w:val="none" w:sz="0" w:space="0" w:color="auto"/>
          </w:divBdr>
        </w:div>
        <w:div w:id="914818894">
          <w:marLeft w:val="547"/>
          <w:marRight w:val="0"/>
          <w:marTop w:val="144"/>
          <w:marBottom w:val="0"/>
          <w:divBdr>
            <w:top w:val="none" w:sz="0" w:space="0" w:color="auto"/>
            <w:left w:val="none" w:sz="0" w:space="0" w:color="auto"/>
            <w:bottom w:val="none" w:sz="0" w:space="0" w:color="auto"/>
            <w:right w:val="none" w:sz="0" w:space="0" w:color="auto"/>
          </w:divBdr>
        </w:div>
        <w:div w:id="1388337137">
          <w:marLeft w:val="1166"/>
          <w:marRight w:val="0"/>
          <w:marTop w:val="125"/>
          <w:marBottom w:val="0"/>
          <w:divBdr>
            <w:top w:val="none" w:sz="0" w:space="0" w:color="auto"/>
            <w:left w:val="none" w:sz="0" w:space="0" w:color="auto"/>
            <w:bottom w:val="none" w:sz="0" w:space="0" w:color="auto"/>
            <w:right w:val="none" w:sz="0" w:space="0" w:color="auto"/>
          </w:divBdr>
        </w:div>
      </w:divsChild>
    </w:div>
    <w:div w:id="430902753">
      <w:bodyDiv w:val="1"/>
      <w:marLeft w:val="0"/>
      <w:marRight w:val="0"/>
      <w:marTop w:val="0"/>
      <w:marBottom w:val="0"/>
      <w:divBdr>
        <w:top w:val="none" w:sz="0" w:space="0" w:color="auto"/>
        <w:left w:val="none" w:sz="0" w:space="0" w:color="auto"/>
        <w:bottom w:val="none" w:sz="0" w:space="0" w:color="auto"/>
        <w:right w:val="none" w:sz="0" w:space="0" w:color="auto"/>
      </w:divBdr>
      <w:divsChild>
        <w:div w:id="1342397334">
          <w:marLeft w:val="1166"/>
          <w:marRight w:val="0"/>
          <w:marTop w:val="125"/>
          <w:marBottom w:val="0"/>
          <w:divBdr>
            <w:top w:val="none" w:sz="0" w:space="0" w:color="auto"/>
            <w:left w:val="none" w:sz="0" w:space="0" w:color="auto"/>
            <w:bottom w:val="none" w:sz="0" w:space="0" w:color="auto"/>
            <w:right w:val="none" w:sz="0" w:space="0" w:color="auto"/>
          </w:divBdr>
        </w:div>
        <w:div w:id="1421370256">
          <w:marLeft w:val="1166"/>
          <w:marRight w:val="0"/>
          <w:marTop w:val="125"/>
          <w:marBottom w:val="0"/>
          <w:divBdr>
            <w:top w:val="none" w:sz="0" w:space="0" w:color="auto"/>
            <w:left w:val="none" w:sz="0" w:space="0" w:color="auto"/>
            <w:bottom w:val="none" w:sz="0" w:space="0" w:color="auto"/>
            <w:right w:val="none" w:sz="0" w:space="0" w:color="auto"/>
          </w:divBdr>
        </w:div>
        <w:div w:id="1592083128">
          <w:marLeft w:val="547"/>
          <w:marRight w:val="0"/>
          <w:marTop w:val="144"/>
          <w:marBottom w:val="0"/>
          <w:divBdr>
            <w:top w:val="none" w:sz="0" w:space="0" w:color="auto"/>
            <w:left w:val="none" w:sz="0" w:space="0" w:color="auto"/>
            <w:bottom w:val="none" w:sz="0" w:space="0" w:color="auto"/>
            <w:right w:val="none" w:sz="0" w:space="0" w:color="auto"/>
          </w:divBdr>
        </w:div>
      </w:divsChild>
    </w:div>
    <w:div w:id="513111944">
      <w:bodyDiv w:val="1"/>
      <w:marLeft w:val="0"/>
      <w:marRight w:val="0"/>
      <w:marTop w:val="0"/>
      <w:marBottom w:val="0"/>
      <w:divBdr>
        <w:top w:val="none" w:sz="0" w:space="0" w:color="auto"/>
        <w:left w:val="none" w:sz="0" w:space="0" w:color="auto"/>
        <w:bottom w:val="none" w:sz="0" w:space="0" w:color="auto"/>
        <w:right w:val="none" w:sz="0" w:space="0" w:color="auto"/>
      </w:divBdr>
      <w:divsChild>
        <w:div w:id="970358240">
          <w:marLeft w:val="1166"/>
          <w:marRight w:val="0"/>
          <w:marTop w:val="134"/>
          <w:marBottom w:val="0"/>
          <w:divBdr>
            <w:top w:val="none" w:sz="0" w:space="0" w:color="auto"/>
            <w:left w:val="none" w:sz="0" w:space="0" w:color="auto"/>
            <w:bottom w:val="none" w:sz="0" w:space="0" w:color="auto"/>
            <w:right w:val="none" w:sz="0" w:space="0" w:color="auto"/>
          </w:divBdr>
        </w:div>
        <w:div w:id="1242174967">
          <w:marLeft w:val="1166"/>
          <w:marRight w:val="0"/>
          <w:marTop w:val="134"/>
          <w:marBottom w:val="0"/>
          <w:divBdr>
            <w:top w:val="none" w:sz="0" w:space="0" w:color="auto"/>
            <w:left w:val="none" w:sz="0" w:space="0" w:color="auto"/>
            <w:bottom w:val="none" w:sz="0" w:space="0" w:color="auto"/>
            <w:right w:val="none" w:sz="0" w:space="0" w:color="auto"/>
          </w:divBdr>
        </w:div>
        <w:div w:id="2031373321">
          <w:marLeft w:val="547"/>
          <w:marRight w:val="0"/>
          <w:marTop w:val="154"/>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6472880">
      <w:bodyDiv w:val="1"/>
      <w:marLeft w:val="0"/>
      <w:marRight w:val="0"/>
      <w:marTop w:val="0"/>
      <w:marBottom w:val="0"/>
      <w:divBdr>
        <w:top w:val="none" w:sz="0" w:space="0" w:color="auto"/>
        <w:left w:val="none" w:sz="0" w:space="0" w:color="auto"/>
        <w:bottom w:val="none" w:sz="0" w:space="0" w:color="auto"/>
        <w:right w:val="none" w:sz="0" w:space="0" w:color="auto"/>
      </w:divBdr>
      <w:divsChild>
        <w:div w:id="163402271">
          <w:marLeft w:val="1166"/>
          <w:marRight w:val="0"/>
          <w:marTop w:val="134"/>
          <w:marBottom w:val="0"/>
          <w:divBdr>
            <w:top w:val="none" w:sz="0" w:space="0" w:color="auto"/>
            <w:left w:val="none" w:sz="0" w:space="0" w:color="auto"/>
            <w:bottom w:val="none" w:sz="0" w:space="0" w:color="auto"/>
            <w:right w:val="none" w:sz="0" w:space="0" w:color="auto"/>
          </w:divBdr>
        </w:div>
        <w:div w:id="258758515">
          <w:marLeft w:val="547"/>
          <w:marRight w:val="0"/>
          <w:marTop w:val="154"/>
          <w:marBottom w:val="0"/>
          <w:divBdr>
            <w:top w:val="none" w:sz="0" w:space="0" w:color="auto"/>
            <w:left w:val="none" w:sz="0" w:space="0" w:color="auto"/>
            <w:bottom w:val="none" w:sz="0" w:space="0" w:color="auto"/>
            <w:right w:val="none" w:sz="0" w:space="0" w:color="auto"/>
          </w:divBdr>
        </w:div>
        <w:div w:id="1452939620">
          <w:marLeft w:val="1166"/>
          <w:marRight w:val="0"/>
          <w:marTop w:val="134"/>
          <w:marBottom w:val="0"/>
          <w:divBdr>
            <w:top w:val="none" w:sz="0" w:space="0" w:color="auto"/>
            <w:left w:val="none" w:sz="0" w:space="0" w:color="auto"/>
            <w:bottom w:val="none" w:sz="0" w:space="0" w:color="auto"/>
            <w:right w:val="none" w:sz="0" w:space="0" w:color="auto"/>
          </w:divBdr>
        </w:div>
      </w:divsChild>
    </w:div>
    <w:div w:id="572393320">
      <w:bodyDiv w:val="1"/>
      <w:marLeft w:val="0"/>
      <w:marRight w:val="0"/>
      <w:marTop w:val="0"/>
      <w:marBottom w:val="0"/>
      <w:divBdr>
        <w:top w:val="none" w:sz="0" w:space="0" w:color="auto"/>
        <w:left w:val="none" w:sz="0" w:space="0" w:color="auto"/>
        <w:bottom w:val="none" w:sz="0" w:space="0" w:color="auto"/>
        <w:right w:val="none" w:sz="0" w:space="0" w:color="auto"/>
      </w:divBdr>
      <w:divsChild>
        <w:div w:id="624119243">
          <w:marLeft w:val="547"/>
          <w:marRight w:val="0"/>
          <w:marTop w:val="154"/>
          <w:marBottom w:val="0"/>
          <w:divBdr>
            <w:top w:val="none" w:sz="0" w:space="0" w:color="auto"/>
            <w:left w:val="none" w:sz="0" w:space="0" w:color="auto"/>
            <w:bottom w:val="none" w:sz="0" w:space="0" w:color="auto"/>
            <w:right w:val="none" w:sz="0" w:space="0" w:color="auto"/>
          </w:divBdr>
        </w:div>
        <w:div w:id="952639055">
          <w:marLeft w:val="1166"/>
          <w:marRight w:val="0"/>
          <w:marTop w:val="134"/>
          <w:marBottom w:val="0"/>
          <w:divBdr>
            <w:top w:val="none" w:sz="0" w:space="0" w:color="auto"/>
            <w:left w:val="none" w:sz="0" w:space="0" w:color="auto"/>
            <w:bottom w:val="none" w:sz="0" w:space="0" w:color="auto"/>
            <w:right w:val="none" w:sz="0" w:space="0" w:color="auto"/>
          </w:divBdr>
        </w:div>
        <w:div w:id="980228818">
          <w:marLeft w:val="1166"/>
          <w:marRight w:val="0"/>
          <w:marTop w:val="134"/>
          <w:marBottom w:val="0"/>
          <w:divBdr>
            <w:top w:val="none" w:sz="0" w:space="0" w:color="auto"/>
            <w:left w:val="none" w:sz="0" w:space="0" w:color="auto"/>
            <w:bottom w:val="none" w:sz="0" w:space="0" w:color="auto"/>
            <w:right w:val="none" w:sz="0" w:space="0" w:color="auto"/>
          </w:divBdr>
        </w:div>
        <w:div w:id="1387989377">
          <w:marLeft w:val="1166"/>
          <w:marRight w:val="0"/>
          <w:marTop w:val="134"/>
          <w:marBottom w:val="0"/>
          <w:divBdr>
            <w:top w:val="none" w:sz="0" w:space="0" w:color="auto"/>
            <w:left w:val="none" w:sz="0" w:space="0" w:color="auto"/>
            <w:bottom w:val="none" w:sz="0" w:space="0" w:color="auto"/>
            <w:right w:val="none" w:sz="0" w:space="0" w:color="auto"/>
          </w:divBdr>
        </w:div>
        <w:div w:id="1525904760">
          <w:marLeft w:val="1166"/>
          <w:marRight w:val="0"/>
          <w:marTop w:val="134"/>
          <w:marBottom w:val="0"/>
          <w:divBdr>
            <w:top w:val="none" w:sz="0" w:space="0" w:color="auto"/>
            <w:left w:val="none" w:sz="0" w:space="0" w:color="auto"/>
            <w:bottom w:val="none" w:sz="0" w:space="0" w:color="auto"/>
            <w:right w:val="none" w:sz="0" w:space="0" w:color="auto"/>
          </w:divBdr>
        </w:div>
        <w:div w:id="1995983771">
          <w:marLeft w:val="1166"/>
          <w:marRight w:val="0"/>
          <w:marTop w:val="134"/>
          <w:marBottom w:val="0"/>
          <w:divBdr>
            <w:top w:val="none" w:sz="0" w:space="0" w:color="auto"/>
            <w:left w:val="none" w:sz="0" w:space="0" w:color="auto"/>
            <w:bottom w:val="none" w:sz="0" w:space="0" w:color="auto"/>
            <w:right w:val="none" w:sz="0" w:space="0" w:color="auto"/>
          </w:divBdr>
        </w:div>
        <w:div w:id="2019690669">
          <w:marLeft w:val="547"/>
          <w:marRight w:val="0"/>
          <w:marTop w:val="154"/>
          <w:marBottom w:val="0"/>
          <w:divBdr>
            <w:top w:val="none" w:sz="0" w:space="0" w:color="auto"/>
            <w:left w:val="none" w:sz="0" w:space="0" w:color="auto"/>
            <w:bottom w:val="none" w:sz="0" w:space="0" w:color="auto"/>
            <w:right w:val="none" w:sz="0" w:space="0" w:color="auto"/>
          </w:divBdr>
        </w:div>
      </w:divsChild>
    </w:div>
    <w:div w:id="639116859">
      <w:bodyDiv w:val="1"/>
      <w:marLeft w:val="0"/>
      <w:marRight w:val="0"/>
      <w:marTop w:val="0"/>
      <w:marBottom w:val="0"/>
      <w:divBdr>
        <w:top w:val="none" w:sz="0" w:space="0" w:color="auto"/>
        <w:left w:val="none" w:sz="0" w:space="0" w:color="auto"/>
        <w:bottom w:val="none" w:sz="0" w:space="0" w:color="auto"/>
        <w:right w:val="none" w:sz="0" w:space="0" w:color="auto"/>
      </w:divBdr>
      <w:divsChild>
        <w:div w:id="860509441">
          <w:marLeft w:val="1166"/>
          <w:marRight w:val="0"/>
          <w:marTop w:val="134"/>
          <w:marBottom w:val="0"/>
          <w:divBdr>
            <w:top w:val="none" w:sz="0" w:space="0" w:color="auto"/>
            <w:left w:val="none" w:sz="0" w:space="0" w:color="auto"/>
            <w:bottom w:val="none" w:sz="0" w:space="0" w:color="auto"/>
            <w:right w:val="none" w:sz="0" w:space="0" w:color="auto"/>
          </w:divBdr>
        </w:div>
        <w:div w:id="985741101">
          <w:marLeft w:val="1800"/>
          <w:marRight w:val="0"/>
          <w:marTop w:val="115"/>
          <w:marBottom w:val="0"/>
          <w:divBdr>
            <w:top w:val="none" w:sz="0" w:space="0" w:color="auto"/>
            <w:left w:val="none" w:sz="0" w:space="0" w:color="auto"/>
            <w:bottom w:val="none" w:sz="0" w:space="0" w:color="auto"/>
            <w:right w:val="none" w:sz="0" w:space="0" w:color="auto"/>
          </w:divBdr>
        </w:div>
        <w:div w:id="1323268440">
          <w:marLeft w:val="547"/>
          <w:marRight w:val="0"/>
          <w:marTop w:val="154"/>
          <w:marBottom w:val="0"/>
          <w:divBdr>
            <w:top w:val="none" w:sz="0" w:space="0" w:color="auto"/>
            <w:left w:val="none" w:sz="0" w:space="0" w:color="auto"/>
            <w:bottom w:val="none" w:sz="0" w:space="0" w:color="auto"/>
            <w:right w:val="none" w:sz="0" w:space="0" w:color="auto"/>
          </w:divBdr>
        </w:div>
        <w:div w:id="1356034701">
          <w:marLeft w:val="1800"/>
          <w:marRight w:val="0"/>
          <w:marTop w:val="115"/>
          <w:marBottom w:val="0"/>
          <w:divBdr>
            <w:top w:val="none" w:sz="0" w:space="0" w:color="auto"/>
            <w:left w:val="none" w:sz="0" w:space="0" w:color="auto"/>
            <w:bottom w:val="none" w:sz="0" w:space="0" w:color="auto"/>
            <w:right w:val="none" w:sz="0" w:space="0" w:color="auto"/>
          </w:divBdr>
        </w:div>
        <w:div w:id="1664357897">
          <w:marLeft w:val="1166"/>
          <w:marRight w:val="0"/>
          <w:marTop w:val="134"/>
          <w:marBottom w:val="0"/>
          <w:divBdr>
            <w:top w:val="none" w:sz="0" w:space="0" w:color="auto"/>
            <w:left w:val="none" w:sz="0" w:space="0" w:color="auto"/>
            <w:bottom w:val="none" w:sz="0" w:space="0" w:color="auto"/>
            <w:right w:val="none" w:sz="0" w:space="0" w:color="auto"/>
          </w:divBdr>
        </w:div>
      </w:divsChild>
    </w:div>
    <w:div w:id="671223396">
      <w:bodyDiv w:val="1"/>
      <w:marLeft w:val="0"/>
      <w:marRight w:val="0"/>
      <w:marTop w:val="0"/>
      <w:marBottom w:val="0"/>
      <w:divBdr>
        <w:top w:val="none" w:sz="0" w:space="0" w:color="auto"/>
        <w:left w:val="none" w:sz="0" w:space="0" w:color="auto"/>
        <w:bottom w:val="none" w:sz="0" w:space="0" w:color="auto"/>
        <w:right w:val="none" w:sz="0" w:space="0" w:color="auto"/>
      </w:divBdr>
      <w:divsChild>
        <w:div w:id="6954773">
          <w:marLeft w:val="547"/>
          <w:marRight w:val="0"/>
          <w:marTop w:val="154"/>
          <w:marBottom w:val="0"/>
          <w:divBdr>
            <w:top w:val="none" w:sz="0" w:space="0" w:color="auto"/>
            <w:left w:val="none" w:sz="0" w:space="0" w:color="auto"/>
            <w:bottom w:val="none" w:sz="0" w:space="0" w:color="auto"/>
            <w:right w:val="none" w:sz="0" w:space="0" w:color="auto"/>
          </w:divBdr>
        </w:div>
        <w:div w:id="209925577">
          <w:marLeft w:val="547"/>
          <w:marRight w:val="0"/>
          <w:marTop w:val="154"/>
          <w:marBottom w:val="0"/>
          <w:divBdr>
            <w:top w:val="none" w:sz="0" w:space="0" w:color="auto"/>
            <w:left w:val="none" w:sz="0" w:space="0" w:color="auto"/>
            <w:bottom w:val="none" w:sz="0" w:space="0" w:color="auto"/>
            <w:right w:val="none" w:sz="0" w:space="0" w:color="auto"/>
          </w:divBdr>
        </w:div>
        <w:div w:id="287591338">
          <w:marLeft w:val="1166"/>
          <w:marRight w:val="0"/>
          <w:marTop w:val="134"/>
          <w:marBottom w:val="0"/>
          <w:divBdr>
            <w:top w:val="none" w:sz="0" w:space="0" w:color="auto"/>
            <w:left w:val="none" w:sz="0" w:space="0" w:color="auto"/>
            <w:bottom w:val="none" w:sz="0" w:space="0" w:color="auto"/>
            <w:right w:val="none" w:sz="0" w:space="0" w:color="auto"/>
          </w:divBdr>
        </w:div>
        <w:div w:id="423650065">
          <w:marLeft w:val="1166"/>
          <w:marRight w:val="0"/>
          <w:marTop w:val="134"/>
          <w:marBottom w:val="0"/>
          <w:divBdr>
            <w:top w:val="none" w:sz="0" w:space="0" w:color="auto"/>
            <w:left w:val="none" w:sz="0" w:space="0" w:color="auto"/>
            <w:bottom w:val="none" w:sz="0" w:space="0" w:color="auto"/>
            <w:right w:val="none" w:sz="0" w:space="0" w:color="auto"/>
          </w:divBdr>
        </w:div>
        <w:div w:id="651829738">
          <w:marLeft w:val="547"/>
          <w:marRight w:val="0"/>
          <w:marTop w:val="154"/>
          <w:marBottom w:val="0"/>
          <w:divBdr>
            <w:top w:val="none" w:sz="0" w:space="0" w:color="auto"/>
            <w:left w:val="none" w:sz="0" w:space="0" w:color="auto"/>
            <w:bottom w:val="none" w:sz="0" w:space="0" w:color="auto"/>
            <w:right w:val="none" w:sz="0" w:space="0" w:color="auto"/>
          </w:divBdr>
        </w:div>
        <w:div w:id="654456944">
          <w:marLeft w:val="547"/>
          <w:marRight w:val="0"/>
          <w:marTop w:val="154"/>
          <w:marBottom w:val="0"/>
          <w:divBdr>
            <w:top w:val="none" w:sz="0" w:space="0" w:color="auto"/>
            <w:left w:val="none" w:sz="0" w:space="0" w:color="auto"/>
            <w:bottom w:val="none" w:sz="0" w:space="0" w:color="auto"/>
            <w:right w:val="none" w:sz="0" w:space="0" w:color="auto"/>
          </w:divBdr>
        </w:div>
        <w:div w:id="927159158">
          <w:marLeft w:val="1166"/>
          <w:marRight w:val="0"/>
          <w:marTop w:val="134"/>
          <w:marBottom w:val="0"/>
          <w:divBdr>
            <w:top w:val="none" w:sz="0" w:space="0" w:color="auto"/>
            <w:left w:val="none" w:sz="0" w:space="0" w:color="auto"/>
            <w:bottom w:val="none" w:sz="0" w:space="0" w:color="auto"/>
            <w:right w:val="none" w:sz="0" w:space="0" w:color="auto"/>
          </w:divBdr>
        </w:div>
        <w:div w:id="1695842098">
          <w:marLeft w:val="1166"/>
          <w:marRight w:val="0"/>
          <w:marTop w:val="134"/>
          <w:marBottom w:val="0"/>
          <w:divBdr>
            <w:top w:val="none" w:sz="0" w:space="0" w:color="auto"/>
            <w:left w:val="none" w:sz="0" w:space="0" w:color="auto"/>
            <w:bottom w:val="none" w:sz="0" w:space="0" w:color="auto"/>
            <w:right w:val="none" w:sz="0" w:space="0" w:color="auto"/>
          </w:divBdr>
        </w:div>
        <w:div w:id="1902979927">
          <w:marLeft w:val="1166"/>
          <w:marRight w:val="0"/>
          <w:marTop w:val="134"/>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7876628">
      <w:bodyDiv w:val="1"/>
      <w:marLeft w:val="0"/>
      <w:marRight w:val="0"/>
      <w:marTop w:val="0"/>
      <w:marBottom w:val="0"/>
      <w:divBdr>
        <w:top w:val="none" w:sz="0" w:space="0" w:color="auto"/>
        <w:left w:val="none" w:sz="0" w:space="0" w:color="auto"/>
        <w:bottom w:val="none" w:sz="0" w:space="0" w:color="auto"/>
        <w:right w:val="none" w:sz="0" w:space="0" w:color="auto"/>
      </w:divBdr>
      <w:divsChild>
        <w:div w:id="719666932">
          <w:marLeft w:val="1166"/>
          <w:marRight w:val="0"/>
          <w:marTop w:val="134"/>
          <w:marBottom w:val="0"/>
          <w:divBdr>
            <w:top w:val="none" w:sz="0" w:space="0" w:color="auto"/>
            <w:left w:val="none" w:sz="0" w:space="0" w:color="auto"/>
            <w:bottom w:val="none" w:sz="0" w:space="0" w:color="auto"/>
            <w:right w:val="none" w:sz="0" w:space="0" w:color="auto"/>
          </w:divBdr>
        </w:div>
        <w:div w:id="1928730373">
          <w:marLeft w:val="547"/>
          <w:marRight w:val="0"/>
          <w:marTop w:val="154"/>
          <w:marBottom w:val="0"/>
          <w:divBdr>
            <w:top w:val="none" w:sz="0" w:space="0" w:color="auto"/>
            <w:left w:val="none" w:sz="0" w:space="0" w:color="auto"/>
            <w:bottom w:val="none" w:sz="0" w:space="0" w:color="auto"/>
            <w:right w:val="none" w:sz="0" w:space="0" w:color="auto"/>
          </w:divBdr>
        </w:div>
      </w:divsChild>
    </w:div>
    <w:div w:id="769085644">
      <w:bodyDiv w:val="1"/>
      <w:marLeft w:val="0"/>
      <w:marRight w:val="0"/>
      <w:marTop w:val="0"/>
      <w:marBottom w:val="0"/>
      <w:divBdr>
        <w:top w:val="none" w:sz="0" w:space="0" w:color="auto"/>
        <w:left w:val="none" w:sz="0" w:space="0" w:color="auto"/>
        <w:bottom w:val="none" w:sz="0" w:space="0" w:color="auto"/>
        <w:right w:val="none" w:sz="0" w:space="0" w:color="auto"/>
      </w:divBdr>
      <w:divsChild>
        <w:div w:id="7027353">
          <w:marLeft w:val="1166"/>
          <w:marRight w:val="0"/>
          <w:marTop w:val="72"/>
          <w:marBottom w:val="0"/>
          <w:divBdr>
            <w:top w:val="none" w:sz="0" w:space="0" w:color="auto"/>
            <w:left w:val="none" w:sz="0" w:space="0" w:color="auto"/>
            <w:bottom w:val="none" w:sz="0" w:space="0" w:color="auto"/>
            <w:right w:val="none" w:sz="0" w:space="0" w:color="auto"/>
          </w:divBdr>
        </w:div>
        <w:div w:id="470024779">
          <w:marLeft w:val="1166"/>
          <w:marRight w:val="0"/>
          <w:marTop w:val="72"/>
          <w:marBottom w:val="0"/>
          <w:divBdr>
            <w:top w:val="none" w:sz="0" w:space="0" w:color="auto"/>
            <w:left w:val="none" w:sz="0" w:space="0" w:color="auto"/>
            <w:bottom w:val="none" w:sz="0" w:space="0" w:color="auto"/>
            <w:right w:val="none" w:sz="0" w:space="0" w:color="auto"/>
          </w:divBdr>
        </w:div>
        <w:div w:id="921840425">
          <w:marLeft w:val="1166"/>
          <w:marRight w:val="0"/>
          <w:marTop w:val="72"/>
          <w:marBottom w:val="0"/>
          <w:divBdr>
            <w:top w:val="none" w:sz="0" w:space="0" w:color="auto"/>
            <w:left w:val="none" w:sz="0" w:space="0" w:color="auto"/>
            <w:bottom w:val="none" w:sz="0" w:space="0" w:color="auto"/>
            <w:right w:val="none" w:sz="0" w:space="0" w:color="auto"/>
          </w:divBdr>
        </w:div>
        <w:div w:id="1044018337">
          <w:marLeft w:val="547"/>
          <w:marRight w:val="0"/>
          <w:marTop w:val="86"/>
          <w:marBottom w:val="0"/>
          <w:divBdr>
            <w:top w:val="none" w:sz="0" w:space="0" w:color="auto"/>
            <w:left w:val="none" w:sz="0" w:space="0" w:color="auto"/>
            <w:bottom w:val="none" w:sz="0" w:space="0" w:color="auto"/>
            <w:right w:val="none" w:sz="0" w:space="0" w:color="auto"/>
          </w:divBdr>
        </w:div>
        <w:div w:id="1062561039">
          <w:marLeft w:val="547"/>
          <w:marRight w:val="0"/>
          <w:marTop w:val="86"/>
          <w:marBottom w:val="0"/>
          <w:divBdr>
            <w:top w:val="none" w:sz="0" w:space="0" w:color="auto"/>
            <w:left w:val="none" w:sz="0" w:space="0" w:color="auto"/>
            <w:bottom w:val="none" w:sz="0" w:space="0" w:color="auto"/>
            <w:right w:val="none" w:sz="0" w:space="0" w:color="auto"/>
          </w:divBdr>
        </w:div>
        <w:div w:id="1136488304">
          <w:marLeft w:val="547"/>
          <w:marRight w:val="0"/>
          <w:marTop w:val="86"/>
          <w:marBottom w:val="0"/>
          <w:divBdr>
            <w:top w:val="none" w:sz="0" w:space="0" w:color="auto"/>
            <w:left w:val="none" w:sz="0" w:space="0" w:color="auto"/>
            <w:bottom w:val="none" w:sz="0" w:space="0" w:color="auto"/>
            <w:right w:val="none" w:sz="0" w:space="0" w:color="auto"/>
          </w:divBdr>
        </w:div>
        <w:div w:id="1277058130">
          <w:marLeft w:val="547"/>
          <w:marRight w:val="0"/>
          <w:marTop w:val="86"/>
          <w:marBottom w:val="0"/>
          <w:divBdr>
            <w:top w:val="none" w:sz="0" w:space="0" w:color="auto"/>
            <w:left w:val="none" w:sz="0" w:space="0" w:color="auto"/>
            <w:bottom w:val="none" w:sz="0" w:space="0" w:color="auto"/>
            <w:right w:val="none" w:sz="0" w:space="0" w:color="auto"/>
          </w:divBdr>
        </w:div>
        <w:div w:id="1293168279">
          <w:marLeft w:val="1166"/>
          <w:marRight w:val="0"/>
          <w:marTop w:val="72"/>
          <w:marBottom w:val="0"/>
          <w:divBdr>
            <w:top w:val="none" w:sz="0" w:space="0" w:color="auto"/>
            <w:left w:val="none" w:sz="0" w:space="0" w:color="auto"/>
            <w:bottom w:val="none" w:sz="0" w:space="0" w:color="auto"/>
            <w:right w:val="none" w:sz="0" w:space="0" w:color="auto"/>
          </w:divBdr>
        </w:div>
        <w:div w:id="1458333687">
          <w:marLeft w:val="1166"/>
          <w:marRight w:val="0"/>
          <w:marTop w:val="72"/>
          <w:marBottom w:val="0"/>
          <w:divBdr>
            <w:top w:val="none" w:sz="0" w:space="0" w:color="auto"/>
            <w:left w:val="none" w:sz="0" w:space="0" w:color="auto"/>
            <w:bottom w:val="none" w:sz="0" w:space="0" w:color="auto"/>
            <w:right w:val="none" w:sz="0" w:space="0" w:color="auto"/>
          </w:divBdr>
        </w:div>
        <w:div w:id="1465196403">
          <w:marLeft w:val="1166"/>
          <w:marRight w:val="0"/>
          <w:marTop w:val="72"/>
          <w:marBottom w:val="0"/>
          <w:divBdr>
            <w:top w:val="none" w:sz="0" w:space="0" w:color="auto"/>
            <w:left w:val="none" w:sz="0" w:space="0" w:color="auto"/>
            <w:bottom w:val="none" w:sz="0" w:space="0" w:color="auto"/>
            <w:right w:val="none" w:sz="0" w:space="0" w:color="auto"/>
          </w:divBdr>
        </w:div>
        <w:div w:id="1514028552">
          <w:marLeft w:val="1166"/>
          <w:marRight w:val="0"/>
          <w:marTop w:val="72"/>
          <w:marBottom w:val="0"/>
          <w:divBdr>
            <w:top w:val="none" w:sz="0" w:space="0" w:color="auto"/>
            <w:left w:val="none" w:sz="0" w:space="0" w:color="auto"/>
            <w:bottom w:val="none" w:sz="0" w:space="0" w:color="auto"/>
            <w:right w:val="none" w:sz="0" w:space="0" w:color="auto"/>
          </w:divBdr>
        </w:div>
        <w:div w:id="1553152632">
          <w:marLeft w:val="547"/>
          <w:marRight w:val="0"/>
          <w:marTop w:val="86"/>
          <w:marBottom w:val="0"/>
          <w:divBdr>
            <w:top w:val="none" w:sz="0" w:space="0" w:color="auto"/>
            <w:left w:val="none" w:sz="0" w:space="0" w:color="auto"/>
            <w:bottom w:val="none" w:sz="0" w:space="0" w:color="auto"/>
            <w:right w:val="none" w:sz="0" w:space="0" w:color="auto"/>
          </w:divBdr>
        </w:div>
        <w:div w:id="1577789704">
          <w:marLeft w:val="1166"/>
          <w:marRight w:val="0"/>
          <w:marTop w:val="72"/>
          <w:marBottom w:val="0"/>
          <w:divBdr>
            <w:top w:val="none" w:sz="0" w:space="0" w:color="auto"/>
            <w:left w:val="none" w:sz="0" w:space="0" w:color="auto"/>
            <w:bottom w:val="none" w:sz="0" w:space="0" w:color="auto"/>
            <w:right w:val="none" w:sz="0" w:space="0" w:color="auto"/>
          </w:divBdr>
        </w:div>
        <w:div w:id="1791053319">
          <w:marLeft w:val="547"/>
          <w:marRight w:val="0"/>
          <w:marTop w:val="86"/>
          <w:marBottom w:val="0"/>
          <w:divBdr>
            <w:top w:val="none" w:sz="0" w:space="0" w:color="auto"/>
            <w:left w:val="none" w:sz="0" w:space="0" w:color="auto"/>
            <w:bottom w:val="none" w:sz="0" w:space="0" w:color="auto"/>
            <w:right w:val="none" w:sz="0" w:space="0" w:color="auto"/>
          </w:divBdr>
        </w:div>
        <w:div w:id="1940021280">
          <w:marLeft w:val="1166"/>
          <w:marRight w:val="0"/>
          <w:marTop w:val="72"/>
          <w:marBottom w:val="0"/>
          <w:divBdr>
            <w:top w:val="none" w:sz="0" w:space="0" w:color="auto"/>
            <w:left w:val="none" w:sz="0" w:space="0" w:color="auto"/>
            <w:bottom w:val="none" w:sz="0" w:space="0" w:color="auto"/>
            <w:right w:val="none" w:sz="0" w:space="0" w:color="auto"/>
          </w:divBdr>
        </w:div>
        <w:div w:id="1979530680">
          <w:marLeft w:val="547"/>
          <w:marRight w:val="0"/>
          <w:marTop w:val="86"/>
          <w:marBottom w:val="0"/>
          <w:divBdr>
            <w:top w:val="none" w:sz="0" w:space="0" w:color="auto"/>
            <w:left w:val="none" w:sz="0" w:space="0" w:color="auto"/>
            <w:bottom w:val="none" w:sz="0" w:space="0" w:color="auto"/>
            <w:right w:val="none" w:sz="0" w:space="0" w:color="auto"/>
          </w:divBdr>
        </w:div>
        <w:div w:id="2058358800">
          <w:marLeft w:val="1166"/>
          <w:marRight w:val="0"/>
          <w:marTop w:val="72"/>
          <w:marBottom w:val="0"/>
          <w:divBdr>
            <w:top w:val="none" w:sz="0" w:space="0" w:color="auto"/>
            <w:left w:val="none" w:sz="0" w:space="0" w:color="auto"/>
            <w:bottom w:val="none" w:sz="0" w:space="0" w:color="auto"/>
            <w:right w:val="none" w:sz="0" w:space="0" w:color="auto"/>
          </w:divBdr>
        </w:div>
      </w:divsChild>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3501843">
      <w:bodyDiv w:val="1"/>
      <w:marLeft w:val="0"/>
      <w:marRight w:val="0"/>
      <w:marTop w:val="0"/>
      <w:marBottom w:val="0"/>
      <w:divBdr>
        <w:top w:val="none" w:sz="0" w:space="0" w:color="auto"/>
        <w:left w:val="none" w:sz="0" w:space="0" w:color="auto"/>
        <w:bottom w:val="none" w:sz="0" w:space="0" w:color="auto"/>
        <w:right w:val="none" w:sz="0" w:space="0" w:color="auto"/>
      </w:divBdr>
      <w:divsChild>
        <w:div w:id="1099759744">
          <w:marLeft w:val="1166"/>
          <w:marRight w:val="0"/>
          <w:marTop w:val="134"/>
          <w:marBottom w:val="0"/>
          <w:divBdr>
            <w:top w:val="none" w:sz="0" w:space="0" w:color="auto"/>
            <w:left w:val="none" w:sz="0" w:space="0" w:color="auto"/>
            <w:bottom w:val="none" w:sz="0" w:space="0" w:color="auto"/>
            <w:right w:val="none" w:sz="0" w:space="0" w:color="auto"/>
          </w:divBdr>
        </w:div>
      </w:divsChild>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60124281">
      <w:bodyDiv w:val="1"/>
      <w:marLeft w:val="0"/>
      <w:marRight w:val="0"/>
      <w:marTop w:val="0"/>
      <w:marBottom w:val="0"/>
      <w:divBdr>
        <w:top w:val="none" w:sz="0" w:space="0" w:color="auto"/>
        <w:left w:val="none" w:sz="0" w:space="0" w:color="auto"/>
        <w:bottom w:val="none" w:sz="0" w:space="0" w:color="auto"/>
        <w:right w:val="none" w:sz="0" w:space="0" w:color="auto"/>
      </w:divBdr>
      <w:divsChild>
        <w:div w:id="607932183">
          <w:marLeft w:val="1166"/>
          <w:marRight w:val="0"/>
          <w:marTop w:val="125"/>
          <w:marBottom w:val="0"/>
          <w:divBdr>
            <w:top w:val="none" w:sz="0" w:space="0" w:color="auto"/>
            <w:left w:val="none" w:sz="0" w:space="0" w:color="auto"/>
            <w:bottom w:val="none" w:sz="0" w:space="0" w:color="auto"/>
            <w:right w:val="none" w:sz="0" w:space="0" w:color="auto"/>
          </w:divBdr>
        </w:div>
      </w:divsChild>
    </w:div>
    <w:div w:id="884365330">
      <w:bodyDiv w:val="1"/>
      <w:marLeft w:val="0"/>
      <w:marRight w:val="0"/>
      <w:marTop w:val="0"/>
      <w:marBottom w:val="0"/>
      <w:divBdr>
        <w:top w:val="none" w:sz="0" w:space="0" w:color="auto"/>
        <w:left w:val="none" w:sz="0" w:space="0" w:color="auto"/>
        <w:bottom w:val="none" w:sz="0" w:space="0" w:color="auto"/>
        <w:right w:val="none" w:sz="0" w:space="0" w:color="auto"/>
      </w:divBdr>
      <w:divsChild>
        <w:div w:id="320695315">
          <w:marLeft w:val="1166"/>
          <w:marRight w:val="0"/>
          <w:marTop w:val="125"/>
          <w:marBottom w:val="0"/>
          <w:divBdr>
            <w:top w:val="none" w:sz="0" w:space="0" w:color="auto"/>
            <w:left w:val="none" w:sz="0" w:space="0" w:color="auto"/>
            <w:bottom w:val="none" w:sz="0" w:space="0" w:color="auto"/>
            <w:right w:val="none" w:sz="0" w:space="0" w:color="auto"/>
          </w:divBdr>
        </w:div>
      </w:divsChild>
    </w:div>
    <w:div w:id="921372947">
      <w:bodyDiv w:val="1"/>
      <w:marLeft w:val="0"/>
      <w:marRight w:val="0"/>
      <w:marTop w:val="0"/>
      <w:marBottom w:val="0"/>
      <w:divBdr>
        <w:top w:val="none" w:sz="0" w:space="0" w:color="auto"/>
        <w:left w:val="none" w:sz="0" w:space="0" w:color="auto"/>
        <w:bottom w:val="none" w:sz="0" w:space="0" w:color="auto"/>
        <w:right w:val="none" w:sz="0" w:space="0" w:color="auto"/>
      </w:divBdr>
      <w:divsChild>
        <w:div w:id="154299271">
          <w:marLeft w:val="1800"/>
          <w:marRight w:val="0"/>
          <w:marTop w:val="82"/>
          <w:marBottom w:val="0"/>
          <w:divBdr>
            <w:top w:val="none" w:sz="0" w:space="0" w:color="auto"/>
            <w:left w:val="none" w:sz="0" w:space="0" w:color="auto"/>
            <w:bottom w:val="none" w:sz="0" w:space="0" w:color="auto"/>
            <w:right w:val="none" w:sz="0" w:space="0" w:color="auto"/>
          </w:divBdr>
        </w:div>
        <w:div w:id="368721580">
          <w:marLeft w:val="547"/>
          <w:marRight w:val="0"/>
          <w:marTop w:val="106"/>
          <w:marBottom w:val="0"/>
          <w:divBdr>
            <w:top w:val="none" w:sz="0" w:space="0" w:color="auto"/>
            <w:left w:val="none" w:sz="0" w:space="0" w:color="auto"/>
            <w:bottom w:val="none" w:sz="0" w:space="0" w:color="auto"/>
            <w:right w:val="none" w:sz="0" w:space="0" w:color="auto"/>
          </w:divBdr>
        </w:div>
        <w:div w:id="475148257">
          <w:marLeft w:val="1166"/>
          <w:marRight w:val="0"/>
          <w:marTop w:val="91"/>
          <w:marBottom w:val="0"/>
          <w:divBdr>
            <w:top w:val="none" w:sz="0" w:space="0" w:color="auto"/>
            <w:left w:val="none" w:sz="0" w:space="0" w:color="auto"/>
            <w:bottom w:val="none" w:sz="0" w:space="0" w:color="auto"/>
            <w:right w:val="none" w:sz="0" w:space="0" w:color="auto"/>
          </w:divBdr>
        </w:div>
        <w:div w:id="550925799">
          <w:marLeft w:val="547"/>
          <w:marRight w:val="0"/>
          <w:marTop w:val="106"/>
          <w:marBottom w:val="0"/>
          <w:divBdr>
            <w:top w:val="none" w:sz="0" w:space="0" w:color="auto"/>
            <w:left w:val="none" w:sz="0" w:space="0" w:color="auto"/>
            <w:bottom w:val="none" w:sz="0" w:space="0" w:color="auto"/>
            <w:right w:val="none" w:sz="0" w:space="0" w:color="auto"/>
          </w:divBdr>
        </w:div>
        <w:div w:id="651758649">
          <w:marLeft w:val="1800"/>
          <w:marRight w:val="0"/>
          <w:marTop w:val="82"/>
          <w:marBottom w:val="0"/>
          <w:divBdr>
            <w:top w:val="none" w:sz="0" w:space="0" w:color="auto"/>
            <w:left w:val="none" w:sz="0" w:space="0" w:color="auto"/>
            <w:bottom w:val="none" w:sz="0" w:space="0" w:color="auto"/>
            <w:right w:val="none" w:sz="0" w:space="0" w:color="auto"/>
          </w:divBdr>
        </w:div>
        <w:div w:id="736057436">
          <w:marLeft w:val="547"/>
          <w:marRight w:val="0"/>
          <w:marTop w:val="106"/>
          <w:marBottom w:val="0"/>
          <w:divBdr>
            <w:top w:val="none" w:sz="0" w:space="0" w:color="auto"/>
            <w:left w:val="none" w:sz="0" w:space="0" w:color="auto"/>
            <w:bottom w:val="none" w:sz="0" w:space="0" w:color="auto"/>
            <w:right w:val="none" w:sz="0" w:space="0" w:color="auto"/>
          </w:divBdr>
        </w:div>
        <w:div w:id="1144465877">
          <w:marLeft w:val="1166"/>
          <w:marRight w:val="0"/>
          <w:marTop w:val="91"/>
          <w:marBottom w:val="0"/>
          <w:divBdr>
            <w:top w:val="none" w:sz="0" w:space="0" w:color="auto"/>
            <w:left w:val="none" w:sz="0" w:space="0" w:color="auto"/>
            <w:bottom w:val="none" w:sz="0" w:space="0" w:color="auto"/>
            <w:right w:val="none" w:sz="0" w:space="0" w:color="auto"/>
          </w:divBdr>
        </w:div>
        <w:div w:id="1516076504">
          <w:marLeft w:val="1166"/>
          <w:marRight w:val="0"/>
          <w:marTop w:val="91"/>
          <w:marBottom w:val="0"/>
          <w:divBdr>
            <w:top w:val="none" w:sz="0" w:space="0" w:color="auto"/>
            <w:left w:val="none" w:sz="0" w:space="0" w:color="auto"/>
            <w:bottom w:val="none" w:sz="0" w:space="0" w:color="auto"/>
            <w:right w:val="none" w:sz="0" w:space="0" w:color="auto"/>
          </w:divBdr>
        </w:div>
        <w:div w:id="1606814552">
          <w:marLeft w:val="1166"/>
          <w:marRight w:val="0"/>
          <w:marTop w:val="91"/>
          <w:marBottom w:val="0"/>
          <w:divBdr>
            <w:top w:val="none" w:sz="0" w:space="0" w:color="auto"/>
            <w:left w:val="none" w:sz="0" w:space="0" w:color="auto"/>
            <w:bottom w:val="none" w:sz="0" w:space="0" w:color="auto"/>
            <w:right w:val="none" w:sz="0" w:space="0" w:color="auto"/>
          </w:divBdr>
        </w:div>
        <w:div w:id="1636446134">
          <w:marLeft w:val="547"/>
          <w:marRight w:val="0"/>
          <w:marTop w:val="106"/>
          <w:marBottom w:val="0"/>
          <w:divBdr>
            <w:top w:val="none" w:sz="0" w:space="0" w:color="auto"/>
            <w:left w:val="none" w:sz="0" w:space="0" w:color="auto"/>
            <w:bottom w:val="none" w:sz="0" w:space="0" w:color="auto"/>
            <w:right w:val="none" w:sz="0" w:space="0" w:color="auto"/>
          </w:divBdr>
        </w:div>
        <w:div w:id="1793013363">
          <w:marLeft w:val="1166"/>
          <w:marRight w:val="0"/>
          <w:marTop w:val="91"/>
          <w:marBottom w:val="0"/>
          <w:divBdr>
            <w:top w:val="none" w:sz="0" w:space="0" w:color="auto"/>
            <w:left w:val="none" w:sz="0" w:space="0" w:color="auto"/>
            <w:bottom w:val="none" w:sz="0" w:space="0" w:color="auto"/>
            <w:right w:val="none" w:sz="0" w:space="0" w:color="auto"/>
          </w:divBdr>
        </w:div>
        <w:div w:id="1984851886">
          <w:marLeft w:val="1166"/>
          <w:marRight w:val="0"/>
          <w:marTop w:val="91"/>
          <w:marBottom w:val="0"/>
          <w:divBdr>
            <w:top w:val="none" w:sz="0" w:space="0" w:color="auto"/>
            <w:left w:val="none" w:sz="0" w:space="0" w:color="auto"/>
            <w:bottom w:val="none" w:sz="0" w:space="0" w:color="auto"/>
            <w:right w:val="none" w:sz="0" w:space="0" w:color="auto"/>
          </w:divBdr>
        </w:div>
      </w:divsChild>
    </w:div>
    <w:div w:id="998120061">
      <w:bodyDiv w:val="1"/>
      <w:marLeft w:val="0"/>
      <w:marRight w:val="0"/>
      <w:marTop w:val="0"/>
      <w:marBottom w:val="0"/>
      <w:divBdr>
        <w:top w:val="none" w:sz="0" w:space="0" w:color="auto"/>
        <w:left w:val="none" w:sz="0" w:space="0" w:color="auto"/>
        <w:bottom w:val="none" w:sz="0" w:space="0" w:color="auto"/>
        <w:right w:val="none" w:sz="0" w:space="0" w:color="auto"/>
      </w:divBdr>
      <w:divsChild>
        <w:div w:id="131366705">
          <w:marLeft w:val="1800"/>
          <w:marRight w:val="0"/>
          <w:marTop w:val="115"/>
          <w:marBottom w:val="0"/>
          <w:divBdr>
            <w:top w:val="none" w:sz="0" w:space="0" w:color="auto"/>
            <w:left w:val="none" w:sz="0" w:space="0" w:color="auto"/>
            <w:bottom w:val="none" w:sz="0" w:space="0" w:color="auto"/>
            <w:right w:val="none" w:sz="0" w:space="0" w:color="auto"/>
          </w:divBdr>
        </w:div>
        <w:div w:id="1442337302">
          <w:marLeft w:val="547"/>
          <w:marRight w:val="0"/>
          <w:marTop w:val="154"/>
          <w:marBottom w:val="0"/>
          <w:divBdr>
            <w:top w:val="none" w:sz="0" w:space="0" w:color="auto"/>
            <w:left w:val="none" w:sz="0" w:space="0" w:color="auto"/>
            <w:bottom w:val="none" w:sz="0" w:space="0" w:color="auto"/>
            <w:right w:val="none" w:sz="0" w:space="0" w:color="auto"/>
          </w:divBdr>
        </w:div>
        <w:div w:id="1770737307">
          <w:marLeft w:val="1800"/>
          <w:marRight w:val="0"/>
          <w:marTop w:val="115"/>
          <w:marBottom w:val="0"/>
          <w:divBdr>
            <w:top w:val="none" w:sz="0" w:space="0" w:color="auto"/>
            <w:left w:val="none" w:sz="0" w:space="0" w:color="auto"/>
            <w:bottom w:val="none" w:sz="0" w:space="0" w:color="auto"/>
            <w:right w:val="none" w:sz="0" w:space="0" w:color="auto"/>
          </w:divBdr>
        </w:div>
        <w:div w:id="1980988433">
          <w:marLeft w:val="1166"/>
          <w:marRight w:val="0"/>
          <w:marTop w:val="134"/>
          <w:marBottom w:val="0"/>
          <w:divBdr>
            <w:top w:val="none" w:sz="0" w:space="0" w:color="auto"/>
            <w:left w:val="none" w:sz="0" w:space="0" w:color="auto"/>
            <w:bottom w:val="none" w:sz="0" w:space="0" w:color="auto"/>
            <w:right w:val="none" w:sz="0" w:space="0" w:color="auto"/>
          </w:divBdr>
        </w:div>
        <w:div w:id="2096972430">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4666729">
      <w:bodyDiv w:val="1"/>
      <w:marLeft w:val="0"/>
      <w:marRight w:val="0"/>
      <w:marTop w:val="0"/>
      <w:marBottom w:val="0"/>
      <w:divBdr>
        <w:top w:val="none" w:sz="0" w:space="0" w:color="auto"/>
        <w:left w:val="none" w:sz="0" w:space="0" w:color="auto"/>
        <w:bottom w:val="none" w:sz="0" w:space="0" w:color="auto"/>
        <w:right w:val="none" w:sz="0" w:space="0" w:color="auto"/>
      </w:divBdr>
      <w:divsChild>
        <w:div w:id="201404050">
          <w:marLeft w:val="1166"/>
          <w:marRight w:val="0"/>
          <w:marTop w:val="96"/>
          <w:marBottom w:val="0"/>
          <w:divBdr>
            <w:top w:val="none" w:sz="0" w:space="0" w:color="auto"/>
            <w:left w:val="none" w:sz="0" w:space="0" w:color="auto"/>
            <w:bottom w:val="none" w:sz="0" w:space="0" w:color="auto"/>
            <w:right w:val="none" w:sz="0" w:space="0" w:color="auto"/>
          </w:divBdr>
        </w:div>
        <w:div w:id="732892501">
          <w:marLeft w:val="547"/>
          <w:marRight w:val="0"/>
          <w:marTop w:val="106"/>
          <w:marBottom w:val="0"/>
          <w:divBdr>
            <w:top w:val="none" w:sz="0" w:space="0" w:color="auto"/>
            <w:left w:val="none" w:sz="0" w:space="0" w:color="auto"/>
            <w:bottom w:val="none" w:sz="0" w:space="0" w:color="auto"/>
            <w:right w:val="none" w:sz="0" w:space="0" w:color="auto"/>
          </w:divBdr>
        </w:div>
        <w:div w:id="1584946204">
          <w:marLeft w:val="1166"/>
          <w:marRight w:val="0"/>
          <w:marTop w:val="96"/>
          <w:marBottom w:val="0"/>
          <w:divBdr>
            <w:top w:val="none" w:sz="0" w:space="0" w:color="auto"/>
            <w:left w:val="none" w:sz="0" w:space="0" w:color="auto"/>
            <w:bottom w:val="none" w:sz="0" w:space="0" w:color="auto"/>
            <w:right w:val="none" w:sz="0" w:space="0" w:color="auto"/>
          </w:divBdr>
        </w:div>
        <w:div w:id="1954047490">
          <w:marLeft w:val="1166"/>
          <w:marRight w:val="0"/>
          <w:marTop w:val="96"/>
          <w:marBottom w:val="0"/>
          <w:divBdr>
            <w:top w:val="none" w:sz="0" w:space="0" w:color="auto"/>
            <w:left w:val="none" w:sz="0" w:space="0" w:color="auto"/>
            <w:bottom w:val="none" w:sz="0" w:space="0" w:color="auto"/>
            <w:right w:val="none" w:sz="0" w:space="0" w:color="auto"/>
          </w:divBdr>
        </w:div>
      </w:divsChild>
    </w:div>
    <w:div w:id="1134370557">
      <w:bodyDiv w:val="1"/>
      <w:marLeft w:val="0"/>
      <w:marRight w:val="0"/>
      <w:marTop w:val="0"/>
      <w:marBottom w:val="0"/>
      <w:divBdr>
        <w:top w:val="none" w:sz="0" w:space="0" w:color="auto"/>
        <w:left w:val="none" w:sz="0" w:space="0" w:color="auto"/>
        <w:bottom w:val="none" w:sz="0" w:space="0" w:color="auto"/>
        <w:right w:val="none" w:sz="0" w:space="0" w:color="auto"/>
      </w:divBdr>
      <w:divsChild>
        <w:div w:id="281305276">
          <w:marLeft w:val="1800"/>
          <w:marRight w:val="0"/>
          <w:marTop w:val="115"/>
          <w:marBottom w:val="0"/>
          <w:divBdr>
            <w:top w:val="none" w:sz="0" w:space="0" w:color="auto"/>
            <w:left w:val="none" w:sz="0" w:space="0" w:color="auto"/>
            <w:bottom w:val="none" w:sz="0" w:space="0" w:color="auto"/>
            <w:right w:val="none" w:sz="0" w:space="0" w:color="auto"/>
          </w:divBdr>
        </w:div>
        <w:div w:id="320082357">
          <w:marLeft w:val="547"/>
          <w:marRight w:val="0"/>
          <w:marTop w:val="154"/>
          <w:marBottom w:val="0"/>
          <w:divBdr>
            <w:top w:val="none" w:sz="0" w:space="0" w:color="auto"/>
            <w:left w:val="none" w:sz="0" w:space="0" w:color="auto"/>
            <w:bottom w:val="none" w:sz="0" w:space="0" w:color="auto"/>
            <w:right w:val="none" w:sz="0" w:space="0" w:color="auto"/>
          </w:divBdr>
        </w:div>
        <w:div w:id="1034772316">
          <w:marLeft w:val="1166"/>
          <w:marRight w:val="0"/>
          <w:marTop w:val="134"/>
          <w:marBottom w:val="0"/>
          <w:divBdr>
            <w:top w:val="none" w:sz="0" w:space="0" w:color="auto"/>
            <w:left w:val="none" w:sz="0" w:space="0" w:color="auto"/>
            <w:bottom w:val="none" w:sz="0" w:space="0" w:color="auto"/>
            <w:right w:val="none" w:sz="0" w:space="0" w:color="auto"/>
          </w:divBdr>
        </w:div>
        <w:div w:id="1419863613">
          <w:marLeft w:val="1166"/>
          <w:marRight w:val="0"/>
          <w:marTop w:val="134"/>
          <w:marBottom w:val="0"/>
          <w:divBdr>
            <w:top w:val="none" w:sz="0" w:space="0" w:color="auto"/>
            <w:left w:val="none" w:sz="0" w:space="0" w:color="auto"/>
            <w:bottom w:val="none" w:sz="0" w:space="0" w:color="auto"/>
            <w:right w:val="none" w:sz="0" w:space="0" w:color="auto"/>
          </w:divBdr>
        </w:div>
      </w:divsChild>
    </w:div>
    <w:div w:id="1153911948">
      <w:bodyDiv w:val="1"/>
      <w:marLeft w:val="0"/>
      <w:marRight w:val="0"/>
      <w:marTop w:val="0"/>
      <w:marBottom w:val="0"/>
      <w:divBdr>
        <w:top w:val="none" w:sz="0" w:space="0" w:color="auto"/>
        <w:left w:val="none" w:sz="0" w:space="0" w:color="auto"/>
        <w:bottom w:val="none" w:sz="0" w:space="0" w:color="auto"/>
        <w:right w:val="none" w:sz="0" w:space="0" w:color="auto"/>
      </w:divBdr>
    </w:div>
    <w:div w:id="1164980145">
      <w:bodyDiv w:val="1"/>
      <w:marLeft w:val="0"/>
      <w:marRight w:val="0"/>
      <w:marTop w:val="0"/>
      <w:marBottom w:val="0"/>
      <w:divBdr>
        <w:top w:val="none" w:sz="0" w:space="0" w:color="auto"/>
        <w:left w:val="none" w:sz="0" w:space="0" w:color="auto"/>
        <w:bottom w:val="none" w:sz="0" w:space="0" w:color="auto"/>
        <w:right w:val="none" w:sz="0" w:space="0" w:color="auto"/>
      </w:divBdr>
      <w:divsChild>
        <w:div w:id="564490516">
          <w:marLeft w:val="547"/>
          <w:marRight w:val="0"/>
          <w:marTop w:val="106"/>
          <w:marBottom w:val="0"/>
          <w:divBdr>
            <w:top w:val="none" w:sz="0" w:space="0" w:color="auto"/>
            <w:left w:val="none" w:sz="0" w:space="0" w:color="auto"/>
            <w:bottom w:val="none" w:sz="0" w:space="0" w:color="auto"/>
            <w:right w:val="none" w:sz="0" w:space="0" w:color="auto"/>
          </w:divBdr>
        </w:div>
        <w:div w:id="670063092">
          <w:marLeft w:val="547"/>
          <w:marRight w:val="0"/>
          <w:marTop w:val="106"/>
          <w:marBottom w:val="0"/>
          <w:divBdr>
            <w:top w:val="none" w:sz="0" w:space="0" w:color="auto"/>
            <w:left w:val="none" w:sz="0" w:space="0" w:color="auto"/>
            <w:bottom w:val="none" w:sz="0" w:space="0" w:color="auto"/>
            <w:right w:val="none" w:sz="0" w:space="0" w:color="auto"/>
          </w:divBdr>
        </w:div>
        <w:div w:id="704059528">
          <w:marLeft w:val="1166"/>
          <w:marRight w:val="0"/>
          <w:marTop w:val="96"/>
          <w:marBottom w:val="0"/>
          <w:divBdr>
            <w:top w:val="none" w:sz="0" w:space="0" w:color="auto"/>
            <w:left w:val="none" w:sz="0" w:space="0" w:color="auto"/>
            <w:bottom w:val="none" w:sz="0" w:space="0" w:color="auto"/>
            <w:right w:val="none" w:sz="0" w:space="0" w:color="auto"/>
          </w:divBdr>
        </w:div>
        <w:div w:id="1216694656">
          <w:marLeft w:val="547"/>
          <w:marRight w:val="0"/>
          <w:marTop w:val="106"/>
          <w:marBottom w:val="0"/>
          <w:divBdr>
            <w:top w:val="none" w:sz="0" w:space="0" w:color="auto"/>
            <w:left w:val="none" w:sz="0" w:space="0" w:color="auto"/>
            <w:bottom w:val="none" w:sz="0" w:space="0" w:color="auto"/>
            <w:right w:val="none" w:sz="0" w:space="0" w:color="auto"/>
          </w:divBdr>
        </w:div>
        <w:div w:id="1346251224">
          <w:marLeft w:val="547"/>
          <w:marRight w:val="0"/>
          <w:marTop w:val="106"/>
          <w:marBottom w:val="0"/>
          <w:divBdr>
            <w:top w:val="none" w:sz="0" w:space="0" w:color="auto"/>
            <w:left w:val="none" w:sz="0" w:space="0" w:color="auto"/>
            <w:bottom w:val="none" w:sz="0" w:space="0" w:color="auto"/>
            <w:right w:val="none" w:sz="0" w:space="0" w:color="auto"/>
          </w:divBdr>
        </w:div>
        <w:div w:id="1680232586">
          <w:marLeft w:val="1166"/>
          <w:marRight w:val="0"/>
          <w:marTop w:val="96"/>
          <w:marBottom w:val="0"/>
          <w:divBdr>
            <w:top w:val="none" w:sz="0" w:space="0" w:color="auto"/>
            <w:left w:val="none" w:sz="0" w:space="0" w:color="auto"/>
            <w:bottom w:val="none" w:sz="0" w:space="0" w:color="auto"/>
            <w:right w:val="none" w:sz="0" w:space="0" w:color="auto"/>
          </w:divBdr>
        </w:div>
        <w:div w:id="1695497412">
          <w:marLeft w:val="547"/>
          <w:marRight w:val="0"/>
          <w:marTop w:val="106"/>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2594316">
      <w:bodyDiv w:val="1"/>
      <w:marLeft w:val="0"/>
      <w:marRight w:val="0"/>
      <w:marTop w:val="0"/>
      <w:marBottom w:val="0"/>
      <w:divBdr>
        <w:top w:val="none" w:sz="0" w:space="0" w:color="auto"/>
        <w:left w:val="none" w:sz="0" w:space="0" w:color="auto"/>
        <w:bottom w:val="none" w:sz="0" w:space="0" w:color="auto"/>
        <w:right w:val="none" w:sz="0" w:space="0" w:color="auto"/>
      </w:divBdr>
      <w:divsChild>
        <w:div w:id="325940891">
          <w:marLeft w:val="547"/>
          <w:marRight w:val="0"/>
          <w:marTop w:val="154"/>
          <w:marBottom w:val="0"/>
          <w:divBdr>
            <w:top w:val="none" w:sz="0" w:space="0" w:color="auto"/>
            <w:left w:val="none" w:sz="0" w:space="0" w:color="auto"/>
            <w:bottom w:val="none" w:sz="0" w:space="0" w:color="auto"/>
            <w:right w:val="none" w:sz="0" w:space="0" w:color="auto"/>
          </w:divBdr>
        </w:div>
        <w:div w:id="484125441">
          <w:marLeft w:val="547"/>
          <w:marRight w:val="0"/>
          <w:marTop w:val="154"/>
          <w:marBottom w:val="0"/>
          <w:divBdr>
            <w:top w:val="none" w:sz="0" w:space="0" w:color="auto"/>
            <w:left w:val="none" w:sz="0" w:space="0" w:color="auto"/>
            <w:bottom w:val="none" w:sz="0" w:space="0" w:color="auto"/>
            <w:right w:val="none" w:sz="0" w:space="0" w:color="auto"/>
          </w:divBdr>
        </w:div>
        <w:div w:id="867447103">
          <w:marLeft w:val="547"/>
          <w:marRight w:val="0"/>
          <w:marTop w:val="154"/>
          <w:marBottom w:val="0"/>
          <w:divBdr>
            <w:top w:val="none" w:sz="0" w:space="0" w:color="auto"/>
            <w:left w:val="none" w:sz="0" w:space="0" w:color="auto"/>
            <w:bottom w:val="none" w:sz="0" w:space="0" w:color="auto"/>
            <w:right w:val="none" w:sz="0" w:space="0" w:color="auto"/>
          </w:divBdr>
        </w:div>
        <w:div w:id="1857426542">
          <w:marLeft w:val="547"/>
          <w:marRight w:val="0"/>
          <w:marTop w:val="154"/>
          <w:marBottom w:val="0"/>
          <w:divBdr>
            <w:top w:val="none" w:sz="0" w:space="0" w:color="auto"/>
            <w:left w:val="none" w:sz="0" w:space="0" w:color="auto"/>
            <w:bottom w:val="none" w:sz="0" w:space="0" w:color="auto"/>
            <w:right w:val="none" w:sz="0" w:space="0" w:color="auto"/>
          </w:divBdr>
        </w:div>
      </w:divsChild>
    </w:div>
    <w:div w:id="1306812712">
      <w:bodyDiv w:val="1"/>
      <w:marLeft w:val="0"/>
      <w:marRight w:val="0"/>
      <w:marTop w:val="0"/>
      <w:marBottom w:val="0"/>
      <w:divBdr>
        <w:top w:val="none" w:sz="0" w:space="0" w:color="auto"/>
        <w:left w:val="none" w:sz="0" w:space="0" w:color="auto"/>
        <w:bottom w:val="none" w:sz="0" w:space="0" w:color="auto"/>
        <w:right w:val="none" w:sz="0" w:space="0" w:color="auto"/>
      </w:divBdr>
      <w:divsChild>
        <w:div w:id="83501871">
          <w:marLeft w:val="1166"/>
          <w:marRight w:val="0"/>
          <w:marTop w:val="134"/>
          <w:marBottom w:val="0"/>
          <w:divBdr>
            <w:top w:val="none" w:sz="0" w:space="0" w:color="auto"/>
            <w:left w:val="none" w:sz="0" w:space="0" w:color="auto"/>
            <w:bottom w:val="none" w:sz="0" w:space="0" w:color="auto"/>
            <w:right w:val="none" w:sz="0" w:space="0" w:color="auto"/>
          </w:divBdr>
        </w:div>
        <w:div w:id="1345009456">
          <w:marLeft w:val="1166"/>
          <w:marRight w:val="0"/>
          <w:marTop w:val="134"/>
          <w:marBottom w:val="0"/>
          <w:divBdr>
            <w:top w:val="none" w:sz="0" w:space="0" w:color="auto"/>
            <w:left w:val="none" w:sz="0" w:space="0" w:color="auto"/>
            <w:bottom w:val="none" w:sz="0" w:space="0" w:color="auto"/>
            <w:right w:val="none" w:sz="0" w:space="0" w:color="auto"/>
          </w:divBdr>
        </w:div>
        <w:div w:id="1893804090">
          <w:marLeft w:val="547"/>
          <w:marRight w:val="0"/>
          <w:marTop w:val="154"/>
          <w:marBottom w:val="0"/>
          <w:divBdr>
            <w:top w:val="none" w:sz="0" w:space="0" w:color="auto"/>
            <w:left w:val="none" w:sz="0" w:space="0" w:color="auto"/>
            <w:bottom w:val="none" w:sz="0" w:space="0" w:color="auto"/>
            <w:right w:val="none" w:sz="0" w:space="0" w:color="auto"/>
          </w:divBdr>
        </w:div>
      </w:divsChild>
    </w:div>
    <w:div w:id="1343820041">
      <w:bodyDiv w:val="1"/>
      <w:marLeft w:val="0"/>
      <w:marRight w:val="0"/>
      <w:marTop w:val="0"/>
      <w:marBottom w:val="0"/>
      <w:divBdr>
        <w:top w:val="none" w:sz="0" w:space="0" w:color="auto"/>
        <w:left w:val="none" w:sz="0" w:space="0" w:color="auto"/>
        <w:bottom w:val="none" w:sz="0" w:space="0" w:color="auto"/>
        <w:right w:val="none" w:sz="0" w:space="0" w:color="auto"/>
      </w:divBdr>
      <w:divsChild>
        <w:div w:id="641232812">
          <w:marLeft w:val="1166"/>
          <w:marRight w:val="0"/>
          <w:marTop w:val="115"/>
          <w:marBottom w:val="0"/>
          <w:divBdr>
            <w:top w:val="none" w:sz="0" w:space="0" w:color="auto"/>
            <w:left w:val="none" w:sz="0" w:space="0" w:color="auto"/>
            <w:bottom w:val="none" w:sz="0" w:space="0" w:color="auto"/>
            <w:right w:val="none" w:sz="0" w:space="0" w:color="auto"/>
          </w:divBdr>
        </w:div>
        <w:div w:id="1063142040">
          <w:marLeft w:val="1166"/>
          <w:marRight w:val="0"/>
          <w:marTop w:val="115"/>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5921185">
      <w:bodyDiv w:val="1"/>
      <w:marLeft w:val="0"/>
      <w:marRight w:val="0"/>
      <w:marTop w:val="0"/>
      <w:marBottom w:val="0"/>
      <w:divBdr>
        <w:top w:val="none" w:sz="0" w:space="0" w:color="auto"/>
        <w:left w:val="none" w:sz="0" w:space="0" w:color="auto"/>
        <w:bottom w:val="none" w:sz="0" w:space="0" w:color="auto"/>
        <w:right w:val="none" w:sz="0" w:space="0" w:color="auto"/>
      </w:divBdr>
      <w:divsChild>
        <w:div w:id="20860861">
          <w:marLeft w:val="2520"/>
          <w:marRight w:val="0"/>
          <w:marTop w:val="60"/>
          <w:marBottom w:val="60"/>
          <w:divBdr>
            <w:top w:val="none" w:sz="0" w:space="0" w:color="auto"/>
            <w:left w:val="none" w:sz="0" w:space="0" w:color="auto"/>
            <w:bottom w:val="none" w:sz="0" w:space="0" w:color="auto"/>
            <w:right w:val="none" w:sz="0" w:space="0" w:color="auto"/>
          </w:divBdr>
        </w:div>
        <w:div w:id="259920986">
          <w:marLeft w:val="1800"/>
          <w:marRight w:val="0"/>
          <w:marTop w:val="60"/>
          <w:marBottom w:val="60"/>
          <w:divBdr>
            <w:top w:val="none" w:sz="0" w:space="0" w:color="auto"/>
            <w:left w:val="none" w:sz="0" w:space="0" w:color="auto"/>
            <w:bottom w:val="none" w:sz="0" w:space="0" w:color="auto"/>
            <w:right w:val="none" w:sz="0" w:space="0" w:color="auto"/>
          </w:divBdr>
        </w:div>
        <w:div w:id="306975911">
          <w:marLeft w:val="2520"/>
          <w:marRight w:val="0"/>
          <w:marTop w:val="60"/>
          <w:marBottom w:val="60"/>
          <w:divBdr>
            <w:top w:val="none" w:sz="0" w:space="0" w:color="auto"/>
            <w:left w:val="none" w:sz="0" w:space="0" w:color="auto"/>
            <w:bottom w:val="none" w:sz="0" w:space="0" w:color="auto"/>
            <w:right w:val="none" w:sz="0" w:space="0" w:color="auto"/>
          </w:divBdr>
        </w:div>
        <w:div w:id="608440037">
          <w:marLeft w:val="547"/>
          <w:marRight w:val="0"/>
          <w:marTop w:val="130"/>
          <w:marBottom w:val="0"/>
          <w:divBdr>
            <w:top w:val="none" w:sz="0" w:space="0" w:color="auto"/>
            <w:left w:val="none" w:sz="0" w:space="0" w:color="auto"/>
            <w:bottom w:val="none" w:sz="0" w:space="0" w:color="auto"/>
            <w:right w:val="none" w:sz="0" w:space="0" w:color="auto"/>
          </w:divBdr>
        </w:div>
        <w:div w:id="625963317">
          <w:marLeft w:val="1166"/>
          <w:marRight w:val="0"/>
          <w:marTop w:val="115"/>
          <w:marBottom w:val="0"/>
          <w:divBdr>
            <w:top w:val="none" w:sz="0" w:space="0" w:color="auto"/>
            <w:left w:val="none" w:sz="0" w:space="0" w:color="auto"/>
            <w:bottom w:val="none" w:sz="0" w:space="0" w:color="auto"/>
            <w:right w:val="none" w:sz="0" w:space="0" w:color="auto"/>
          </w:divBdr>
        </w:div>
        <w:div w:id="1008095988">
          <w:marLeft w:val="1800"/>
          <w:marRight w:val="0"/>
          <w:marTop w:val="60"/>
          <w:marBottom w:val="60"/>
          <w:divBdr>
            <w:top w:val="none" w:sz="0" w:space="0" w:color="auto"/>
            <w:left w:val="none" w:sz="0" w:space="0" w:color="auto"/>
            <w:bottom w:val="none" w:sz="0" w:space="0" w:color="auto"/>
            <w:right w:val="none" w:sz="0" w:space="0" w:color="auto"/>
          </w:divBdr>
        </w:div>
        <w:div w:id="1132794280">
          <w:marLeft w:val="1800"/>
          <w:marRight w:val="0"/>
          <w:marTop w:val="60"/>
          <w:marBottom w:val="60"/>
          <w:divBdr>
            <w:top w:val="none" w:sz="0" w:space="0" w:color="auto"/>
            <w:left w:val="none" w:sz="0" w:space="0" w:color="auto"/>
            <w:bottom w:val="none" w:sz="0" w:space="0" w:color="auto"/>
            <w:right w:val="none" w:sz="0" w:space="0" w:color="auto"/>
          </w:divBdr>
        </w:div>
        <w:div w:id="1351027843">
          <w:marLeft w:val="2520"/>
          <w:marRight w:val="0"/>
          <w:marTop w:val="60"/>
          <w:marBottom w:val="60"/>
          <w:divBdr>
            <w:top w:val="none" w:sz="0" w:space="0" w:color="auto"/>
            <w:left w:val="none" w:sz="0" w:space="0" w:color="auto"/>
            <w:bottom w:val="none" w:sz="0" w:space="0" w:color="auto"/>
            <w:right w:val="none" w:sz="0" w:space="0" w:color="auto"/>
          </w:divBdr>
        </w:div>
      </w:divsChild>
    </w:div>
    <w:div w:id="1591234330">
      <w:bodyDiv w:val="1"/>
      <w:marLeft w:val="0"/>
      <w:marRight w:val="0"/>
      <w:marTop w:val="0"/>
      <w:marBottom w:val="0"/>
      <w:divBdr>
        <w:top w:val="none" w:sz="0" w:space="0" w:color="auto"/>
        <w:left w:val="none" w:sz="0" w:space="0" w:color="auto"/>
        <w:bottom w:val="none" w:sz="0" w:space="0" w:color="auto"/>
        <w:right w:val="none" w:sz="0" w:space="0" w:color="auto"/>
      </w:divBdr>
      <w:divsChild>
        <w:div w:id="780339005">
          <w:marLeft w:val="1800"/>
          <w:marRight w:val="0"/>
          <w:marTop w:val="106"/>
          <w:marBottom w:val="0"/>
          <w:divBdr>
            <w:top w:val="none" w:sz="0" w:space="0" w:color="auto"/>
            <w:left w:val="none" w:sz="0" w:space="0" w:color="auto"/>
            <w:bottom w:val="none" w:sz="0" w:space="0" w:color="auto"/>
            <w:right w:val="none" w:sz="0" w:space="0" w:color="auto"/>
          </w:divBdr>
        </w:div>
        <w:div w:id="934283440">
          <w:marLeft w:val="547"/>
          <w:marRight w:val="0"/>
          <w:marTop w:val="144"/>
          <w:marBottom w:val="0"/>
          <w:divBdr>
            <w:top w:val="none" w:sz="0" w:space="0" w:color="auto"/>
            <w:left w:val="none" w:sz="0" w:space="0" w:color="auto"/>
            <w:bottom w:val="none" w:sz="0" w:space="0" w:color="auto"/>
            <w:right w:val="none" w:sz="0" w:space="0" w:color="auto"/>
          </w:divBdr>
        </w:div>
        <w:div w:id="1070033772">
          <w:marLeft w:val="1800"/>
          <w:marRight w:val="0"/>
          <w:marTop w:val="106"/>
          <w:marBottom w:val="0"/>
          <w:divBdr>
            <w:top w:val="none" w:sz="0" w:space="0" w:color="auto"/>
            <w:left w:val="none" w:sz="0" w:space="0" w:color="auto"/>
            <w:bottom w:val="none" w:sz="0" w:space="0" w:color="auto"/>
            <w:right w:val="none" w:sz="0" w:space="0" w:color="auto"/>
          </w:divBdr>
        </w:div>
        <w:div w:id="1358896223">
          <w:marLeft w:val="1166"/>
          <w:marRight w:val="0"/>
          <w:marTop w:val="125"/>
          <w:marBottom w:val="0"/>
          <w:divBdr>
            <w:top w:val="none" w:sz="0" w:space="0" w:color="auto"/>
            <w:left w:val="none" w:sz="0" w:space="0" w:color="auto"/>
            <w:bottom w:val="none" w:sz="0" w:space="0" w:color="auto"/>
            <w:right w:val="none" w:sz="0" w:space="0" w:color="auto"/>
          </w:divBdr>
        </w:div>
        <w:div w:id="1462654687">
          <w:marLeft w:val="1800"/>
          <w:marRight w:val="0"/>
          <w:marTop w:val="106"/>
          <w:marBottom w:val="0"/>
          <w:divBdr>
            <w:top w:val="none" w:sz="0" w:space="0" w:color="auto"/>
            <w:left w:val="none" w:sz="0" w:space="0" w:color="auto"/>
            <w:bottom w:val="none" w:sz="0" w:space="0" w:color="auto"/>
            <w:right w:val="none" w:sz="0" w:space="0" w:color="auto"/>
          </w:divBdr>
        </w:div>
        <w:div w:id="1617102851">
          <w:marLeft w:val="1166"/>
          <w:marRight w:val="0"/>
          <w:marTop w:val="125"/>
          <w:marBottom w:val="0"/>
          <w:divBdr>
            <w:top w:val="none" w:sz="0" w:space="0" w:color="auto"/>
            <w:left w:val="none" w:sz="0" w:space="0" w:color="auto"/>
            <w:bottom w:val="none" w:sz="0" w:space="0" w:color="auto"/>
            <w:right w:val="none" w:sz="0" w:space="0" w:color="auto"/>
          </w:divBdr>
        </w:div>
        <w:div w:id="2094819641">
          <w:marLeft w:val="1800"/>
          <w:marRight w:val="0"/>
          <w:marTop w:val="106"/>
          <w:marBottom w:val="0"/>
          <w:divBdr>
            <w:top w:val="none" w:sz="0" w:space="0" w:color="auto"/>
            <w:left w:val="none" w:sz="0" w:space="0" w:color="auto"/>
            <w:bottom w:val="none" w:sz="0" w:space="0" w:color="auto"/>
            <w:right w:val="none" w:sz="0" w:space="0" w:color="auto"/>
          </w:divBdr>
        </w:div>
      </w:divsChild>
    </w:div>
    <w:div w:id="1665932584">
      <w:bodyDiv w:val="1"/>
      <w:marLeft w:val="0"/>
      <w:marRight w:val="0"/>
      <w:marTop w:val="0"/>
      <w:marBottom w:val="0"/>
      <w:divBdr>
        <w:top w:val="none" w:sz="0" w:space="0" w:color="auto"/>
        <w:left w:val="none" w:sz="0" w:space="0" w:color="auto"/>
        <w:bottom w:val="none" w:sz="0" w:space="0" w:color="auto"/>
        <w:right w:val="none" w:sz="0" w:space="0" w:color="auto"/>
      </w:divBdr>
      <w:divsChild>
        <w:div w:id="562449409">
          <w:marLeft w:val="0"/>
          <w:marRight w:val="0"/>
          <w:marTop w:val="0"/>
          <w:marBottom w:val="0"/>
          <w:divBdr>
            <w:top w:val="none" w:sz="0" w:space="0" w:color="auto"/>
            <w:left w:val="none" w:sz="0" w:space="0" w:color="auto"/>
            <w:bottom w:val="none" w:sz="0" w:space="0" w:color="auto"/>
            <w:right w:val="none" w:sz="0" w:space="0" w:color="auto"/>
          </w:divBdr>
          <w:divsChild>
            <w:div w:id="699820937">
              <w:marLeft w:val="0"/>
              <w:marRight w:val="0"/>
              <w:marTop w:val="0"/>
              <w:marBottom w:val="0"/>
              <w:divBdr>
                <w:top w:val="none" w:sz="0" w:space="0" w:color="auto"/>
                <w:left w:val="none" w:sz="0" w:space="0" w:color="auto"/>
                <w:bottom w:val="none" w:sz="0" w:space="0" w:color="auto"/>
                <w:right w:val="none" w:sz="0" w:space="0" w:color="auto"/>
              </w:divBdr>
              <w:divsChild>
                <w:div w:id="582186033">
                  <w:marLeft w:val="0"/>
                  <w:marRight w:val="0"/>
                  <w:marTop w:val="0"/>
                  <w:marBottom w:val="0"/>
                  <w:divBdr>
                    <w:top w:val="none" w:sz="0" w:space="0" w:color="auto"/>
                    <w:left w:val="none" w:sz="0" w:space="0" w:color="auto"/>
                    <w:bottom w:val="none" w:sz="0" w:space="0" w:color="auto"/>
                    <w:right w:val="none" w:sz="0" w:space="0" w:color="auto"/>
                  </w:divBdr>
                  <w:divsChild>
                    <w:div w:id="1076627267">
                      <w:marLeft w:val="0"/>
                      <w:marRight w:val="0"/>
                      <w:marTop w:val="0"/>
                      <w:marBottom w:val="0"/>
                      <w:divBdr>
                        <w:top w:val="none" w:sz="0" w:space="0" w:color="auto"/>
                        <w:left w:val="none" w:sz="0" w:space="0" w:color="auto"/>
                        <w:bottom w:val="none" w:sz="0" w:space="0" w:color="auto"/>
                        <w:right w:val="none" w:sz="0" w:space="0" w:color="auto"/>
                      </w:divBdr>
                      <w:divsChild>
                        <w:div w:id="1409574307">
                          <w:marLeft w:val="0"/>
                          <w:marRight w:val="0"/>
                          <w:marTop w:val="0"/>
                          <w:marBottom w:val="0"/>
                          <w:divBdr>
                            <w:top w:val="none" w:sz="0" w:space="0" w:color="auto"/>
                            <w:left w:val="none" w:sz="0" w:space="0" w:color="auto"/>
                            <w:bottom w:val="none" w:sz="0" w:space="0" w:color="auto"/>
                            <w:right w:val="none" w:sz="0" w:space="0" w:color="auto"/>
                          </w:divBdr>
                          <w:divsChild>
                            <w:div w:id="1409428285">
                              <w:marLeft w:val="0"/>
                              <w:marRight w:val="0"/>
                              <w:marTop w:val="0"/>
                              <w:marBottom w:val="0"/>
                              <w:divBdr>
                                <w:top w:val="none" w:sz="0" w:space="0" w:color="auto"/>
                                <w:left w:val="none" w:sz="0" w:space="0" w:color="auto"/>
                                <w:bottom w:val="none" w:sz="0" w:space="0" w:color="auto"/>
                                <w:right w:val="none" w:sz="0" w:space="0" w:color="auto"/>
                              </w:divBdr>
                              <w:divsChild>
                                <w:div w:id="1839541587">
                                  <w:marLeft w:val="0"/>
                                  <w:marRight w:val="0"/>
                                  <w:marTop w:val="0"/>
                                  <w:marBottom w:val="0"/>
                                  <w:divBdr>
                                    <w:top w:val="none" w:sz="0" w:space="0" w:color="auto"/>
                                    <w:left w:val="none" w:sz="0" w:space="0" w:color="auto"/>
                                    <w:bottom w:val="none" w:sz="0" w:space="0" w:color="auto"/>
                                    <w:right w:val="none" w:sz="0" w:space="0" w:color="auto"/>
                                  </w:divBdr>
                                  <w:divsChild>
                                    <w:div w:id="182790153">
                                      <w:marLeft w:val="0"/>
                                      <w:marRight w:val="0"/>
                                      <w:marTop w:val="0"/>
                                      <w:marBottom w:val="0"/>
                                      <w:divBdr>
                                        <w:top w:val="none" w:sz="0" w:space="0" w:color="auto"/>
                                        <w:left w:val="none" w:sz="0" w:space="0" w:color="auto"/>
                                        <w:bottom w:val="none" w:sz="0" w:space="0" w:color="auto"/>
                                        <w:right w:val="none" w:sz="0" w:space="0" w:color="auto"/>
                                      </w:divBdr>
                                      <w:divsChild>
                                        <w:div w:id="217670620">
                                          <w:marLeft w:val="0"/>
                                          <w:marRight w:val="0"/>
                                          <w:marTop w:val="0"/>
                                          <w:marBottom w:val="0"/>
                                          <w:divBdr>
                                            <w:top w:val="none" w:sz="0" w:space="0" w:color="auto"/>
                                            <w:left w:val="none" w:sz="0" w:space="0" w:color="auto"/>
                                            <w:bottom w:val="none" w:sz="0" w:space="0" w:color="auto"/>
                                            <w:right w:val="none" w:sz="0" w:space="0" w:color="auto"/>
                                          </w:divBdr>
                                          <w:divsChild>
                                            <w:div w:id="1452166944">
                                              <w:marLeft w:val="330"/>
                                              <w:marRight w:val="225"/>
                                              <w:marTop w:val="300"/>
                                              <w:marBottom w:val="450"/>
                                              <w:divBdr>
                                                <w:top w:val="none" w:sz="0" w:space="0" w:color="auto"/>
                                                <w:left w:val="none" w:sz="0" w:space="0" w:color="auto"/>
                                                <w:bottom w:val="none" w:sz="0" w:space="0" w:color="auto"/>
                                                <w:right w:val="none" w:sz="0" w:space="0" w:color="auto"/>
                                              </w:divBdr>
                                              <w:divsChild>
                                                <w:div w:id="192016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90984321">
      <w:bodyDiv w:val="1"/>
      <w:marLeft w:val="0"/>
      <w:marRight w:val="0"/>
      <w:marTop w:val="0"/>
      <w:marBottom w:val="0"/>
      <w:divBdr>
        <w:top w:val="none" w:sz="0" w:space="0" w:color="auto"/>
        <w:left w:val="none" w:sz="0" w:space="0" w:color="auto"/>
        <w:bottom w:val="none" w:sz="0" w:space="0" w:color="auto"/>
        <w:right w:val="none" w:sz="0" w:space="0" w:color="auto"/>
      </w:divBdr>
      <w:divsChild>
        <w:div w:id="321273129">
          <w:marLeft w:val="1166"/>
          <w:marRight w:val="0"/>
          <w:marTop w:val="134"/>
          <w:marBottom w:val="0"/>
          <w:divBdr>
            <w:top w:val="none" w:sz="0" w:space="0" w:color="auto"/>
            <w:left w:val="none" w:sz="0" w:space="0" w:color="auto"/>
            <w:bottom w:val="none" w:sz="0" w:space="0" w:color="auto"/>
            <w:right w:val="none" w:sz="0" w:space="0" w:color="auto"/>
          </w:divBdr>
        </w:div>
        <w:div w:id="464012532">
          <w:marLeft w:val="1166"/>
          <w:marRight w:val="0"/>
          <w:marTop w:val="134"/>
          <w:marBottom w:val="0"/>
          <w:divBdr>
            <w:top w:val="none" w:sz="0" w:space="0" w:color="auto"/>
            <w:left w:val="none" w:sz="0" w:space="0" w:color="auto"/>
            <w:bottom w:val="none" w:sz="0" w:space="0" w:color="auto"/>
            <w:right w:val="none" w:sz="0" w:space="0" w:color="auto"/>
          </w:divBdr>
        </w:div>
        <w:div w:id="521357245">
          <w:marLeft w:val="547"/>
          <w:marRight w:val="0"/>
          <w:marTop w:val="154"/>
          <w:marBottom w:val="0"/>
          <w:divBdr>
            <w:top w:val="none" w:sz="0" w:space="0" w:color="auto"/>
            <w:left w:val="none" w:sz="0" w:space="0" w:color="auto"/>
            <w:bottom w:val="none" w:sz="0" w:space="0" w:color="auto"/>
            <w:right w:val="none" w:sz="0" w:space="0" w:color="auto"/>
          </w:divBdr>
        </w:div>
        <w:div w:id="1027365730">
          <w:marLeft w:val="547"/>
          <w:marRight w:val="0"/>
          <w:marTop w:val="154"/>
          <w:marBottom w:val="0"/>
          <w:divBdr>
            <w:top w:val="none" w:sz="0" w:space="0" w:color="auto"/>
            <w:left w:val="none" w:sz="0" w:space="0" w:color="auto"/>
            <w:bottom w:val="none" w:sz="0" w:space="0" w:color="auto"/>
            <w:right w:val="none" w:sz="0" w:space="0" w:color="auto"/>
          </w:divBdr>
        </w:div>
        <w:div w:id="1645429034">
          <w:marLeft w:val="1166"/>
          <w:marRight w:val="0"/>
          <w:marTop w:val="134"/>
          <w:marBottom w:val="0"/>
          <w:divBdr>
            <w:top w:val="none" w:sz="0" w:space="0" w:color="auto"/>
            <w:left w:val="none" w:sz="0" w:space="0" w:color="auto"/>
            <w:bottom w:val="none" w:sz="0" w:space="0" w:color="auto"/>
            <w:right w:val="none" w:sz="0" w:space="0" w:color="auto"/>
          </w:divBdr>
        </w:div>
        <w:div w:id="2044136511">
          <w:marLeft w:val="1166"/>
          <w:marRight w:val="0"/>
          <w:marTop w:val="134"/>
          <w:marBottom w:val="0"/>
          <w:divBdr>
            <w:top w:val="none" w:sz="0" w:space="0" w:color="auto"/>
            <w:left w:val="none" w:sz="0" w:space="0" w:color="auto"/>
            <w:bottom w:val="none" w:sz="0" w:space="0" w:color="auto"/>
            <w:right w:val="none" w:sz="0" w:space="0" w:color="auto"/>
          </w:divBdr>
        </w:div>
        <w:div w:id="2125270276">
          <w:marLeft w:val="1166"/>
          <w:marRight w:val="0"/>
          <w:marTop w:val="134"/>
          <w:marBottom w:val="0"/>
          <w:divBdr>
            <w:top w:val="none" w:sz="0" w:space="0" w:color="auto"/>
            <w:left w:val="none" w:sz="0" w:space="0" w:color="auto"/>
            <w:bottom w:val="none" w:sz="0" w:space="0" w:color="auto"/>
            <w:right w:val="none" w:sz="0" w:space="0" w:color="auto"/>
          </w:divBdr>
        </w:div>
      </w:divsChild>
    </w:div>
    <w:div w:id="17300344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4034461">
      <w:bodyDiv w:val="1"/>
      <w:marLeft w:val="0"/>
      <w:marRight w:val="0"/>
      <w:marTop w:val="0"/>
      <w:marBottom w:val="0"/>
      <w:divBdr>
        <w:top w:val="none" w:sz="0" w:space="0" w:color="auto"/>
        <w:left w:val="none" w:sz="0" w:space="0" w:color="auto"/>
        <w:bottom w:val="none" w:sz="0" w:space="0" w:color="auto"/>
        <w:right w:val="none" w:sz="0" w:space="0" w:color="auto"/>
      </w:divBdr>
      <w:divsChild>
        <w:div w:id="61028804">
          <w:marLeft w:val="547"/>
          <w:marRight w:val="0"/>
          <w:marTop w:val="120"/>
          <w:marBottom w:val="0"/>
          <w:divBdr>
            <w:top w:val="none" w:sz="0" w:space="0" w:color="auto"/>
            <w:left w:val="none" w:sz="0" w:space="0" w:color="auto"/>
            <w:bottom w:val="none" w:sz="0" w:space="0" w:color="auto"/>
            <w:right w:val="none" w:sz="0" w:space="0" w:color="auto"/>
          </w:divBdr>
        </w:div>
        <w:div w:id="139662006">
          <w:marLeft w:val="1166"/>
          <w:marRight w:val="0"/>
          <w:marTop w:val="106"/>
          <w:marBottom w:val="0"/>
          <w:divBdr>
            <w:top w:val="none" w:sz="0" w:space="0" w:color="auto"/>
            <w:left w:val="none" w:sz="0" w:space="0" w:color="auto"/>
            <w:bottom w:val="none" w:sz="0" w:space="0" w:color="auto"/>
            <w:right w:val="none" w:sz="0" w:space="0" w:color="auto"/>
          </w:divBdr>
        </w:div>
        <w:div w:id="693727425">
          <w:marLeft w:val="1166"/>
          <w:marRight w:val="0"/>
          <w:marTop w:val="106"/>
          <w:marBottom w:val="0"/>
          <w:divBdr>
            <w:top w:val="none" w:sz="0" w:space="0" w:color="auto"/>
            <w:left w:val="none" w:sz="0" w:space="0" w:color="auto"/>
            <w:bottom w:val="none" w:sz="0" w:space="0" w:color="auto"/>
            <w:right w:val="none" w:sz="0" w:space="0" w:color="auto"/>
          </w:divBdr>
        </w:div>
        <w:div w:id="1277060435">
          <w:marLeft w:val="1166"/>
          <w:marRight w:val="0"/>
          <w:marTop w:val="106"/>
          <w:marBottom w:val="0"/>
          <w:divBdr>
            <w:top w:val="none" w:sz="0" w:space="0" w:color="auto"/>
            <w:left w:val="none" w:sz="0" w:space="0" w:color="auto"/>
            <w:bottom w:val="none" w:sz="0" w:space="0" w:color="auto"/>
            <w:right w:val="none" w:sz="0" w:space="0" w:color="auto"/>
          </w:divBdr>
        </w:div>
        <w:div w:id="1417941346">
          <w:marLeft w:val="1166"/>
          <w:marRight w:val="0"/>
          <w:marTop w:val="106"/>
          <w:marBottom w:val="0"/>
          <w:divBdr>
            <w:top w:val="none" w:sz="0" w:space="0" w:color="auto"/>
            <w:left w:val="none" w:sz="0" w:space="0" w:color="auto"/>
            <w:bottom w:val="none" w:sz="0" w:space="0" w:color="auto"/>
            <w:right w:val="none" w:sz="0" w:space="0" w:color="auto"/>
          </w:divBdr>
        </w:div>
        <w:div w:id="1859350033">
          <w:marLeft w:val="1800"/>
          <w:marRight w:val="0"/>
          <w:marTop w:val="91"/>
          <w:marBottom w:val="0"/>
          <w:divBdr>
            <w:top w:val="none" w:sz="0" w:space="0" w:color="auto"/>
            <w:left w:val="none" w:sz="0" w:space="0" w:color="auto"/>
            <w:bottom w:val="none" w:sz="0" w:space="0" w:color="auto"/>
            <w:right w:val="none" w:sz="0" w:space="0" w:color="auto"/>
          </w:divBdr>
        </w:div>
        <w:div w:id="1889872748">
          <w:marLeft w:val="1166"/>
          <w:marRight w:val="0"/>
          <w:marTop w:val="106"/>
          <w:marBottom w:val="0"/>
          <w:divBdr>
            <w:top w:val="none" w:sz="0" w:space="0" w:color="auto"/>
            <w:left w:val="none" w:sz="0" w:space="0" w:color="auto"/>
            <w:bottom w:val="none" w:sz="0" w:space="0" w:color="auto"/>
            <w:right w:val="none" w:sz="0" w:space="0" w:color="auto"/>
          </w:divBdr>
        </w:div>
      </w:divsChild>
    </w:div>
    <w:div w:id="1771466919">
      <w:bodyDiv w:val="1"/>
      <w:marLeft w:val="0"/>
      <w:marRight w:val="0"/>
      <w:marTop w:val="0"/>
      <w:marBottom w:val="0"/>
      <w:divBdr>
        <w:top w:val="none" w:sz="0" w:space="0" w:color="auto"/>
        <w:left w:val="none" w:sz="0" w:space="0" w:color="auto"/>
        <w:bottom w:val="none" w:sz="0" w:space="0" w:color="auto"/>
        <w:right w:val="none" w:sz="0" w:space="0" w:color="auto"/>
      </w:divBdr>
      <w:divsChild>
        <w:div w:id="31347291">
          <w:marLeft w:val="547"/>
          <w:marRight w:val="0"/>
          <w:marTop w:val="154"/>
          <w:marBottom w:val="0"/>
          <w:divBdr>
            <w:top w:val="none" w:sz="0" w:space="0" w:color="auto"/>
            <w:left w:val="none" w:sz="0" w:space="0" w:color="auto"/>
            <w:bottom w:val="none" w:sz="0" w:space="0" w:color="auto"/>
            <w:right w:val="none" w:sz="0" w:space="0" w:color="auto"/>
          </w:divBdr>
        </w:div>
        <w:div w:id="609897115">
          <w:marLeft w:val="1166"/>
          <w:marRight w:val="0"/>
          <w:marTop w:val="134"/>
          <w:marBottom w:val="0"/>
          <w:divBdr>
            <w:top w:val="none" w:sz="0" w:space="0" w:color="auto"/>
            <w:left w:val="none" w:sz="0" w:space="0" w:color="auto"/>
            <w:bottom w:val="none" w:sz="0" w:space="0" w:color="auto"/>
            <w:right w:val="none" w:sz="0" w:space="0" w:color="auto"/>
          </w:divBdr>
        </w:div>
        <w:div w:id="1104035344">
          <w:marLeft w:val="1166"/>
          <w:marRight w:val="0"/>
          <w:marTop w:val="134"/>
          <w:marBottom w:val="0"/>
          <w:divBdr>
            <w:top w:val="none" w:sz="0" w:space="0" w:color="auto"/>
            <w:left w:val="none" w:sz="0" w:space="0" w:color="auto"/>
            <w:bottom w:val="none" w:sz="0" w:space="0" w:color="auto"/>
            <w:right w:val="none" w:sz="0" w:space="0" w:color="auto"/>
          </w:divBdr>
        </w:div>
        <w:div w:id="1525635404">
          <w:marLeft w:val="1166"/>
          <w:marRight w:val="0"/>
          <w:marTop w:val="134"/>
          <w:marBottom w:val="0"/>
          <w:divBdr>
            <w:top w:val="none" w:sz="0" w:space="0" w:color="auto"/>
            <w:left w:val="none" w:sz="0" w:space="0" w:color="auto"/>
            <w:bottom w:val="none" w:sz="0" w:space="0" w:color="auto"/>
            <w:right w:val="none" w:sz="0" w:space="0" w:color="auto"/>
          </w:divBdr>
        </w:div>
        <w:div w:id="1825078072">
          <w:marLeft w:val="547"/>
          <w:marRight w:val="0"/>
          <w:marTop w:val="154"/>
          <w:marBottom w:val="0"/>
          <w:divBdr>
            <w:top w:val="none" w:sz="0" w:space="0" w:color="auto"/>
            <w:left w:val="none" w:sz="0" w:space="0" w:color="auto"/>
            <w:bottom w:val="none" w:sz="0" w:space="0" w:color="auto"/>
            <w:right w:val="none" w:sz="0" w:space="0" w:color="auto"/>
          </w:divBdr>
        </w:div>
        <w:div w:id="1896382000">
          <w:marLeft w:val="1166"/>
          <w:marRight w:val="0"/>
          <w:marTop w:val="134"/>
          <w:marBottom w:val="0"/>
          <w:divBdr>
            <w:top w:val="none" w:sz="0" w:space="0" w:color="auto"/>
            <w:left w:val="none" w:sz="0" w:space="0" w:color="auto"/>
            <w:bottom w:val="none" w:sz="0" w:space="0" w:color="auto"/>
            <w:right w:val="none" w:sz="0" w:space="0" w:color="auto"/>
          </w:divBdr>
        </w:div>
        <w:div w:id="1935237996">
          <w:marLeft w:val="547"/>
          <w:marRight w:val="0"/>
          <w:marTop w:val="154"/>
          <w:marBottom w:val="0"/>
          <w:divBdr>
            <w:top w:val="none" w:sz="0" w:space="0" w:color="auto"/>
            <w:left w:val="none" w:sz="0" w:space="0" w:color="auto"/>
            <w:bottom w:val="none" w:sz="0" w:space="0" w:color="auto"/>
            <w:right w:val="none" w:sz="0" w:space="0" w:color="auto"/>
          </w:divBdr>
        </w:div>
      </w:divsChild>
    </w:div>
    <w:div w:id="1797944938">
      <w:bodyDiv w:val="1"/>
      <w:marLeft w:val="0"/>
      <w:marRight w:val="0"/>
      <w:marTop w:val="0"/>
      <w:marBottom w:val="0"/>
      <w:divBdr>
        <w:top w:val="none" w:sz="0" w:space="0" w:color="auto"/>
        <w:left w:val="none" w:sz="0" w:space="0" w:color="auto"/>
        <w:bottom w:val="none" w:sz="0" w:space="0" w:color="auto"/>
        <w:right w:val="none" w:sz="0" w:space="0" w:color="auto"/>
      </w:divBdr>
      <w:divsChild>
        <w:div w:id="256795751">
          <w:marLeft w:val="1166"/>
          <w:marRight w:val="0"/>
          <w:marTop w:val="96"/>
          <w:marBottom w:val="0"/>
          <w:divBdr>
            <w:top w:val="none" w:sz="0" w:space="0" w:color="auto"/>
            <w:left w:val="none" w:sz="0" w:space="0" w:color="auto"/>
            <w:bottom w:val="none" w:sz="0" w:space="0" w:color="auto"/>
            <w:right w:val="none" w:sz="0" w:space="0" w:color="auto"/>
          </w:divBdr>
        </w:div>
        <w:div w:id="421074182">
          <w:marLeft w:val="1166"/>
          <w:marRight w:val="0"/>
          <w:marTop w:val="96"/>
          <w:marBottom w:val="0"/>
          <w:divBdr>
            <w:top w:val="none" w:sz="0" w:space="0" w:color="auto"/>
            <w:left w:val="none" w:sz="0" w:space="0" w:color="auto"/>
            <w:bottom w:val="none" w:sz="0" w:space="0" w:color="auto"/>
            <w:right w:val="none" w:sz="0" w:space="0" w:color="auto"/>
          </w:divBdr>
        </w:div>
        <w:div w:id="700593408">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5431944">
      <w:bodyDiv w:val="1"/>
      <w:marLeft w:val="0"/>
      <w:marRight w:val="0"/>
      <w:marTop w:val="0"/>
      <w:marBottom w:val="0"/>
      <w:divBdr>
        <w:top w:val="none" w:sz="0" w:space="0" w:color="auto"/>
        <w:left w:val="none" w:sz="0" w:space="0" w:color="auto"/>
        <w:bottom w:val="none" w:sz="0" w:space="0" w:color="auto"/>
        <w:right w:val="none" w:sz="0" w:space="0" w:color="auto"/>
      </w:divBdr>
      <w:divsChild>
        <w:div w:id="1178930320">
          <w:marLeft w:val="1166"/>
          <w:marRight w:val="0"/>
          <w:marTop w:val="134"/>
          <w:marBottom w:val="0"/>
          <w:divBdr>
            <w:top w:val="none" w:sz="0" w:space="0" w:color="auto"/>
            <w:left w:val="none" w:sz="0" w:space="0" w:color="auto"/>
            <w:bottom w:val="none" w:sz="0" w:space="0" w:color="auto"/>
            <w:right w:val="none" w:sz="0" w:space="0" w:color="auto"/>
          </w:divBdr>
        </w:div>
      </w:divsChild>
    </w:div>
    <w:div w:id="1853954700">
      <w:bodyDiv w:val="1"/>
      <w:marLeft w:val="0"/>
      <w:marRight w:val="0"/>
      <w:marTop w:val="0"/>
      <w:marBottom w:val="0"/>
      <w:divBdr>
        <w:top w:val="none" w:sz="0" w:space="0" w:color="auto"/>
        <w:left w:val="none" w:sz="0" w:space="0" w:color="auto"/>
        <w:bottom w:val="none" w:sz="0" w:space="0" w:color="auto"/>
        <w:right w:val="none" w:sz="0" w:space="0" w:color="auto"/>
      </w:divBdr>
      <w:divsChild>
        <w:div w:id="1628583085">
          <w:marLeft w:val="547"/>
          <w:marRight w:val="0"/>
          <w:marTop w:val="14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3555968">
      <w:bodyDiv w:val="1"/>
      <w:marLeft w:val="0"/>
      <w:marRight w:val="0"/>
      <w:marTop w:val="0"/>
      <w:marBottom w:val="0"/>
      <w:divBdr>
        <w:top w:val="none" w:sz="0" w:space="0" w:color="auto"/>
        <w:left w:val="none" w:sz="0" w:space="0" w:color="auto"/>
        <w:bottom w:val="none" w:sz="0" w:space="0" w:color="auto"/>
        <w:right w:val="none" w:sz="0" w:space="0" w:color="auto"/>
      </w:divBdr>
      <w:divsChild>
        <w:div w:id="104036859">
          <w:marLeft w:val="1166"/>
          <w:marRight w:val="0"/>
          <w:marTop w:val="125"/>
          <w:marBottom w:val="0"/>
          <w:divBdr>
            <w:top w:val="none" w:sz="0" w:space="0" w:color="auto"/>
            <w:left w:val="none" w:sz="0" w:space="0" w:color="auto"/>
            <w:bottom w:val="none" w:sz="0" w:space="0" w:color="auto"/>
            <w:right w:val="none" w:sz="0" w:space="0" w:color="auto"/>
          </w:divBdr>
        </w:div>
        <w:div w:id="470051613">
          <w:marLeft w:val="547"/>
          <w:marRight w:val="0"/>
          <w:marTop w:val="144"/>
          <w:marBottom w:val="0"/>
          <w:divBdr>
            <w:top w:val="none" w:sz="0" w:space="0" w:color="auto"/>
            <w:left w:val="none" w:sz="0" w:space="0" w:color="auto"/>
            <w:bottom w:val="none" w:sz="0" w:space="0" w:color="auto"/>
            <w:right w:val="none" w:sz="0" w:space="0" w:color="auto"/>
          </w:divBdr>
        </w:div>
        <w:div w:id="1960453299">
          <w:marLeft w:val="1166"/>
          <w:marRight w:val="0"/>
          <w:marTop w:val="125"/>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2463537">
      <w:bodyDiv w:val="1"/>
      <w:marLeft w:val="0"/>
      <w:marRight w:val="0"/>
      <w:marTop w:val="0"/>
      <w:marBottom w:val="0"/>
      <w:divBdr>
        <w:top w:val="none" w:sz="0" w:space="0" w:color="auto"/>
        <w:left w:val="none" w:sz="0" w:space="0" w:color="auto"/>
        <w:bottom w:val="none" w:sz="0" w:space="0" w:color="auto"/>
        <w:right w:val="none" w:sz="0" w:space="0" w:color="auto"/>
      </w:divBdr>
      <w:divsChild>
        <w:div w:id="106387981">
          <w:marLeft w:val="1166"/>
          <w:marRight w:val="0"/>
          <w:marTop w:val="62"/>
          <w:marBottom w:val="0"/>
          <w:divBdr>
            <w:top w:val="none" w:sz="0" w:space="0" w:color="auto"/>
            <w:left w:val="none" w:sz="0" w:space="0" w:color="auto"/>
            <w:bottom w:val="none" w:sz="0" w:space="0" w:color="auto"/>
            <w:right w:val="none" w:sz="0" w:space="0" w:color="auto"/>
          </w:divBdr>
        </w:div>
        <w:div w:id="375587111">
          <w:marLeft w:val="1166"/>
          <w:marRight w:val="0"/>
          <w:marTop w:val="62"/>
          <w:marBottom w:val="0"/>
          <w:divBdr>
            <w:top w:val="none" w:sz="0" w:space="0" w:color="auto"/>
            <w:left w:val="none" w:sz="0" w:space="0" w:color="auto"/>
            <w:bottom w:val="none" w:sz="0" w:space="0" w:color="auto"/>
            <w:right w:val="none" w:sz="0" w:space="0" w:color="auto"/>
          </w:divBdr>
        </w:div>
        <w:div w:id="565796178">
          <w:marLeft w:val="1166"/>
          <w:marRight w:val="0"/>
          <w:marTop w:val="62"/>
          <w:marBottom w:val="0"/>
          <w:divBdr>
            <w:top w:val="none" w:sz="0" w:space="0" w:color="auto"/>
            <w:left w:val="none" w:sz="0" w:space="0" w:color="auto"/>
            <w:bottom w:val="none" w:sz="0" w:space="0" w:color="auto"/>
            <w:right w:val="none" w:sz="0" w:space="0" w:color="auto"/>
          </w:divBdr>
        </w:div>
        <w:div w:id="766081184">
          <w:marLeft w:val="1166"/>
          <w:marRight w:val="0"/>
          <w:marTop w:val="62"/>
          <w:marBottom w:val="0"/>
          <w:divBdr>
            <w:top w:val="none" w:sz="0" w:space="0" w:color="auto"/>
            <w:left w:val="none" w:sz="0" w:space="0" w:color="auto"/>
            <w:bottom w:val="none" w:sz="0" w:space="0" w:color="auto"/>
            <w:right w:val="none" w:sz="0" w:space="0" w:color="auto"/>
          </w:divBdr>
        </w:div>
        <w:div w:id="868296179">
          <w:marLeft w:val="1166"/>
          <w:marRight w:val="0"/>
          <w:marTop w:val="62"/>
          <w:marBottom w:val="0"/>
          <w:divBdr>
            <w:top w:val="none" w:sz="0" w:space="0" w:color="auto"/>
            <w:left w:val="none" w:sz="0" w:space="0" w:color="auto"/>
            <w:bottom w:val="none" w:sz="0" w:space="0" w:color="auto"/>
            <w:right w:val="none" w:sz="0" w:space="0" w:color="auto"/>
          </w:divBdr>
        </w:div>
        <w:div w:id="1028990629">
          <w:marLeft w:val="1166"/>
          <w:marRight w:val="0"/>
          <w:marTop w:val="62"/>
          <w:marBottom w:val="0"/>
          <w:divBdr>
            <w:top w:val="none" w:sz="0" w:space="0" w:color="auto"/>
            <w:left w:val="none" w:sz="0" w:space="0" w:color="auto"/>
            <w:bottom w:val="none" w:sz="0" w:space="0" w:color="auto"/>
            <w:right w:val="none" w:sz="0" w:space="0" w:color="auto"/>
          </w:divBdr>
        </w:div>
        <w:div w:id="1029918168">
          <w:marLeft w:val="547"/>
          <w:marRight w:val="0"/>
          <w:marTop w:val="72"/>
          <w:marBottom w:val="0"/>
          <w:divBdr>
            <w:top w:val="none" w:sz="0" w:space="0" w:color="auto"/>
            <w:left w:val="none" w:sz="0" w:space="0" w:color="auto"/>
            <w:bottom w:val="none" w:sz="0" w:space="0" w:color="auto"/>
            <w:right w:val="none" w:sz="0" w:space="0" w:color="auto"/>
          </w:divBdr>
        </w:div>
        <w:div w:id="1327637453">
          <w:marLeft w:val="1166"/>
          <w:marRight w:val="0"/>
          <w:marTop w:val="62"/>
          <w:marBottom w:val="0"/>
          <w:divBdr>
            <w:top w:val="none" w:sz="0" w:space="0" w:color="auto"/>
            <w:left w:val="none" w:sz="0" w:space="0" w:color="auto"/>
            <w:bottom w:val="none" w:sz="0" w:space="0" w:color="auto"/>
            <w:right w:val="none" w:sz="0" w:space="0" w:color="auto"/>
          </w:divBdr>
        </w:div>
        <w:div w:id="1476944135">
          <w:marLeft w:val="547"/>
          <w:marRight w:val="0"/>
          <w:marTop w:val="72"/>
          <w:marBottom w:val="0"/>
          <w:divBdr>
            <w:top w:val="none" w:sz="0" w:space="0" w:color="auto"/>
            <w:left w:val="none" w:sz="0" w:space="0" w:color="auto"/>
            <w:bottom w:val="none" w:sz="0" w:space="0" w:color="auto"/>
            <w:right w:val="none" w:sz="0" w:space="0" w:color="auto"/>
          </w:divBdr>
        </w:div>
        <w:div w:id="1929072368">
          <w:marLeft w:val="547"/>
          <w:marRight w:val="0"/>
          <w:marTop w:val="72"/>
          <w:marBottom w:val="0"/>
          <w:divBdr>
            <w:top w:val="none" w:sz="0" w:space="0" w:color="auto"/>
            <w:left w:val="none" w:sz="0" w:space="0" w:color="auto"/>
            <w:bottom w:val="none" w:sz="0" w:space="0" w:color="auto"/>
            <w:right w:val="none" w:sz="0" w:space="0" w:color="auto"/>
          </w:divBdr>
        </w:div>
        <w:div w:id="2035884953">
          <w:marLeft w:val="547"/>
          <w:marRight w:val="0"/>
          <w:marTop w:val="72"/>
          <w:marBottom w:val="0"/>
          <w:divBdr>
            <w:top w:val="none" w:sz="0" w:space="0" w:color="auto"/>
            <w:left w:val="none" w:sz="0" w:space="0" w:color="auto"/>
            <w:bottom w:val="none" w:sz="0" w:space="0" w:color="auto"/>
            <w:right w:val="none" w:sz="0" w:space="0" w:color="auto"/>
          </w:divBdr>
        </w:div>
      </w:divsChild>
    </w:div>
    <w:div w:id="2082099673">
      <w:bodyDiv w:val="1"/>
      <w:marLeft w:val="0"/>
      <w:marRight w:val="0"/>
      <w:marTop w:val="0"/>
      <w:marBottom w:val="0"/>
      <w:divBdr>
        <w:top w:val="none" w:sz="0" w:space="0" w:color="auto"/>
        <w:left w:val="none" w:sz="0" w:space="0" w:color="auto"/>
        <w:bottom w:val="none" w:sz="0" w:space="0" w:color="auto"/>
        <w:right w:val="none" w:sz="0" w:space="0" w:color="auto"/>
      </w:divBdr>
      <w:divsChild>
        <w:div w:id="360396296">
          <w:marLeft w:val="547"/>
          <w:marRight w:val="0"/>
          <w:marTop w:val="154"/>
          <w:marBottom w:val="0"/>
          <w:divBdr>
            <w:top w:val="none" w:sz="0" w:space="0" w:color="auto"/>
            <w:left w:val="none" w:sz="0" w:space="0" w:color="auto"/>
            <w:bottom w:val="none" w:sz="0" w:space="0" w:color="auto"/>
            <w:right w:val="none" w:sz="0" w:space="0" w:color="auto"/>
          </w:divBdr>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88E1CC-7BD1-4CAE-B795-788ED6D9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2703</TotalTime>
  <Pages>8</Pages>
  <Words>3709</Words>
  <Characters>21144</Characters>
  <Application>Microsoft Office Word</Application>
  <DocSecurity>0</DocSecurity>
  <Lines>176</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24804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Haijie Qiu-Samsung</dc:creator>
  <cp:keywords>MIMO</cp:keywords>
  <dc:description/>
  <cp:lastModifiedBy>lili wang/Performance &amp; Regulation Standard Lab /SRC-Beijing/Staff Engineer/Samsung Electronics</cp:lastModifiedBy>
  <cp:revision>64</cp:revision>
  <cp:lastPrinted>2019-04-25T01:09:00Z</cp:lastPrinted>
  <dcterms:created xsi:type="dcterms:W3CDTF">2022-12-21T03:03:00Z</dcterms:created>
  <dcterms:modified xsi:type="dcterms:W3CDTF">2023-09-27T10:31:00Z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